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15DB833D" w:rsidR="00E66558" w:rsidRDefault="00183722">
      <w:pPr>
        <w:pStyle w:val="Heading1"/>
      </w:pPr>
      <w:bookmarkStart w:id="0" w:name="_Toc400361362"/>
      <w:bookmarkStart w:id="1" w:name="_Toc443397153"/>
      <w:bookmarkStart w:id="2" w:name="_Toc357771638"/>
      <w:bookmarkStart w:id="3" w:name="_Toc346793416"/>
      <w:bookmarkStart w:id="4" w:name="_Toc328122777"/>
      <w:r w:rsidRPr="00F27662">
        <w:rPr>
          <w:rFonts w:cs="Arial"/>
          <w:noProof/>
        </w:rPr>
        <w:drawing>
          <wp:anchor distT="0" distB="0" distL="114300" distR="114300" simplePos="0" relativeHeight="251660288" behindDoc="1" locked="0" layoutInCell="1" allowOverlap="1" wp14:anchorId="736095F9" wp14:editId="5D626264">
            <wp:simplePos x="0" y="0"/>
            <wp:positionH relativeFrom="margin">
              <wp:align>left</wp:align>
            </wp:positionH>
            <wp:positionV relativeFrom="paragraph">
              <wp:posOffset>25041</wp:posOffset>
            </wp:positionV>
            <wp:extent cx="1224280" cy="1271270"/>
            <wp:effectExtent l="0" t="0" r="0" b="508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4280" cy="12712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F27662">
        <w:rPr>
          <w:rFonts w:cs="Arial"/>
          <w:noProof/>
        </w:rPr>
        <w:drawing>
          <wp:anchor distT="0" distB="0" distL="114300" distR="114300" simplePos="0" relativeHeight="251658240" behindDoc="1" locked="0" layoutInCell="1" allowOverlap="1" wp14:anchorId="17AA2019" wp14:editId="37DFC7C3">
            <wp:simplePos x="0" y="0"/>
            <wp:positionH relativeFrom="column">
              <wp:posOffset>5060370</wp:posOffset>
            </wp:positionH>
            <wp:positionV relativeFrom="paragraph">
              <wp:posOffset>-4776</wp:posOffset>
            </wp:positionV>
            <wp:extent cx="1224280" cy="1271270"/>
            <wp:effectExtent l="0" t="0" r="0" b="508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24280" cy="127127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45B339C4" w14:textId="70D10B26" w:rsidR="00183722" w:rsidRDefault="00183722" w:rsidP="00183722">
      <w:pPr>
        <w:pStyle w:val="Heading2"/>
        <w:jc w:val="center"/>
        <w:rPr>
          <w:b w:val="0"/>
          <w:bCs/>
          <w:color w:val="auto"/>
          <w:sz w:val="24"/>
          <w:szCs w:val="24"/>
        </w:rPr>
      </w:pPr>
      <w:r>
        <w:rPr>
          <w:b w:val="0"/>
          <w:bCs/>
          <w:color w:val="auto"/>
          <w:sz w:val="24"/>
          <w:szCs w:val="24"/>
        </w:rPr>
        <w:t>Pupil Premium Strategy Statement</w:t>
      </w:r>
    </w:p>
    <w:p w14:paraId="1EA59EF4" w14:textId="37487CED" w:rsidR="00EE7023" w:rsidRPr="00EE7023" w:rsidRDefault="0088153D" w:rsidP="00EE7023">
      <w:pPr>
        <w:jc w:val="center"/>
      </w:pPr>
      <w:r>
        <w:t>2024-25</w:t>
      </w:r>
    </w:p>
    <w:p w14:paraId="2A7D54B2" w14:textId="4AEAD9BC" w:rsidR="00E66558" w:rsidRDefault="009D71E8" w:rsidP="00183722">
      <w:pPr>
        <w:pStyle w:val="Heading2"/>
        <w:jc w:val="center"/>
        <w:rPr>
          <w:b w:val="0"/>
          <w:bCs/>
          <w:color w:val="auto"/>
          <w:sz w:val="24"/>
          <w:szCs w:val="24"/>
        </w:rPr>
      </w:pPr>
      <w:r>
        <w:rPr>
          <w:b w:val="0"/>
          <w:bCs/>
          <w:color w:val="auto"/>
          <w:sz w:val="24"/>
          <w:szCs w:val="24"/>
        </w:rPr>
        <w:t xml:space="preserve">This statement details our school’s use of pupil </w:t>
      </w:r>
      <w:r w:rsidR="00813A38">
        <w:rPr>
          <w:b w:val="0"/>
          <w:bCs/>
          <w:color w:val="auto"/>
          <w:sz w:val="24"/>
          <w:szCs w:val="24"/>
        </w:rPr>
        <w:t>premium (and recovery premium</w:t>
      </w:r>
      <w:r>
        <w:rPr>
          <w:b w:val="0"/>
          <w:bCs/>
          <w:color w:val="auto"/>
          <w:sz w:val="24"/>
          <w:szCs w:val="24"/>
        </w:rPr>
        <w:t>) funding to help improve the attainment of our disadvantaged pupils.</w:t>
      </w:r>
    </w:p>
    <w:p w14:paraId="2A7D54B3" w14:textId="2007728F" w:rsidR="00E66558" w:rsidRDefault="009D71E8" w:rsidP="00183722">
      <w:pPr>
        <w:pStyle w:val="Heading2"/>
        <w:spacing w:before="240"/>
        <w:jc w:val="center"/>
        <w:rPr>
          <w:b w:val="0"/>
          <w:bCs/>
          <w:color w:val="auto"/>
          <w:sz w:val="24"/>
          <w:szCs w:val="24"/>
        </w:rPr>
      </w:pPr>
      <w:r>
        <w:rPr>
          <w:b w:val="0"/>
          <w:bCs/>
          <w:color w:val="auto"/>
          <w:sz w:val="24"/>
          <w:szCs w:val="24"/>
        </w:rPr>
        <w:t>It outlines our pupil premium strategy, how we intend to spend the funding in this academic year and the effect that last year’s spending of pupil premium had within our school.</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4A877E94" w:rsidR="00E66558" w:rsidRDefault="00097E04">
            <w:pPr>
              <w:pStyle w:val="TableRow"/>
            </w:pPr>
            <w:r>
              <w:t>Elm Park Primary School</w:t>
            </w:r>
          </w:p>
        </w:tc>
      </w:tr>
      <w:tr w:rsidR="00E66558" w14:paraId="2A7D54BD"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1D915F77" w:rsidR="00E66558" w:rsidRDefault="00B37D02" w:rsidP="00324822">
            <w:pPr>
              <w:pStyle w:val="TableRow"/>
              <w:ind w:left="0"/>
            </w:pPr>
            <w:r>
              <w:t>196</w:t>
            </w:r>
          </w:p>
        </w:tc>
      </w:tr>
      <w:tr w:rsidR="00E66558" w14:paraId="2A7D54C0"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39EDAED0" w:rsidR="00E66558" w:rsidRDefault="00813A38" w:rsidP="005618EA">
            <w:pPr>
              <w:pStyle w:val="TableRow"/>
              <w:ind w:left="0"/>
            </w:pPr>
            <w:r>
              <w:t>2</w:t>
            </w:r>
            <w:r w:rsidR="00B37D02">
              <w:t>6.7</w:t>
            </w:r>
            <w:r>
              <w:t>%</w:t>
            </w:r>
          </w:p>
        </w:tc>
      </w:tr>
      <w:tr w:rsidR="00E66558" w14:paraId="2A7D54C3"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21DDE74" w:rsidR="00E66558" w:rsidRDefault="0088153D" w:rsidP="00324822">
            <w:pPr>
              <w:pStyle w:val="TableRow"/>
              <w:ind w:left="0"/>
            </w:pPr>
            <w:r>
              <w:t>2024-25 through to 2027-28</w:t>
            </w:r>
          </w:p>
        </w:tc>
      </w:tr>
      <w:tr w:rsidR="00E66558" w14:paraId="2A7D54C6"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15F2B6A" w:rsidR="00E66558" w:rsidRDefault="0088153D" w:rsidP="0088153D">
            <w:pPr>
              <w:pStyle w:val="TableRow"/>
              <w:ind w:left="0"/>
            </w:pPr>
            <w:r>
              <w:t>November</w:t>
            </w:r>
            <w:r w:rsidR="00097E04">
              <w:t xml:space="preserve"> 202</w:t>
            </w:r>
            <w:r>
              <w:t>4</w:t>
            </w:r>
          </w:p>
        </w:tc>
      </w:tr>
      <w:tr w:rsidR="00E66558" w14:paraId="2A7D54C9"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50CC8E73" w:rsidR="00E66558" w:rsidRDefault="00324822">
            <w:pPr>
              <w:pStyle w:val="TableRow"/>
            </w:pPr>
            <w:r>
              <w:rPr>
                <w:szCs w:val="22"/>
              </w:rPr>
              <w:t>Date on which it was</w:t>
            </w:r>
            <w:r w:rsidR="005618EA">
              <w:rPr>
                <w:szCs w:val="22"/>
              </w:rPr>
              <w:t xml:space="preserve"> 1st</w:t>
            </w:r>
            <w:r w:rsidR="009D71E8">
              <w:rPr>
                <w:szCs w:val="22"/>
              </w:rPr>
              <w:t xml:space="preserv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6FFF2528" w:rsidR="00E66558" w:rsidRDefault="0088153D" w:rsidP="00324822">
            <w:pPr>
              <w:pStyle w:val="TableRow"/>
              <w:ind w:left="0"/>
            </w:pPr>
            <w:r>
              <w:t xml:space="preserve">First year of </w:t>
            </w:r>
            <w:proofErr w:type="gramStart"/>
            <w:r>
              <w:t>3 year</w:t>
            </w:r>
            <w:proofErr w:type="gramEnd"/>
            <w:r>
              <w:t xml:space="preserve"> cycle</w:t>
            </w:r>
          </w:p>
        </w:tc>
      </w:tr>
      <w:tr w:rsidR="00324822" w14:paraId="54012AEC"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A486A42" w14:textId="7085B102" w:rsidR="00324822" w:rsidRDefault="005618EA" w:rsidP="005618EA">
            <w:pPr>
              <w:pStyle w:val="TableRow"/>
              <w:rPr>
                <w:szCs w:val="22"/>
              </w:rPr>
            </w:pPr>
            <w:r>
              <w:rPr>
                <w:szCs w:val="22"/>
              </w:rPr>
              <w:t>Date on which it was further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77214FD9" w14:textId="268401D8" w:rsidR="00324822" w:rsidRDefault="00324822" w:rsidP="00324822">
            <w:pPr>
              <w:pStyle w:val="TableRow"/>
              <w:ind w:left="0"/>
            </w:pPr>
          </w:p>
        </w:tc>
      </w:tr>
      <w:tr w:rsidR="005618EA" w14:paraId="1BC04C40"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3A8757F" w14:textId="6CACE941" w:rsidR="005618EA" w:rsidRDefault="005618EA">
            <w:pPr>
              <w:pStyle w:val="TableRow"/>
              <w:rPr>
                <w:szCs w:val="22"/>
              </w:rPr>
            </w:pPr>
            <w:r>
              <w:rPr>
                <w:szCs w:val="22"/>
              </w:rPr>
              <w:t>Date of next review</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0B06FDD" w14:textId="5DCABCFF" w:rsidR="005618EA" w:rsidRDefault="0088153D" w:rsidP="00324822">
            <w:pPr>
              <w:pStyle w:val="TableRow"/>
              <w:ind w:left="0"/>
            </w:pPr>
            <w:r>
              <w:t>November 2025</w:t>
            </w:r>
          </w:p>
        </w:tc>
      </w:tr>
      <w:tr w:rsidR="00E66558" w14:paraId="2A7D54CC"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463C1218" w:rsidR="00E66558" w:rsidRDefault="00097E04" w:rsidP="00324822">
            <w:pPr>
              <w:pStyle w:val="TableRow"/>
              <w:ind w:left="0"/>
            </w:pPr>
            <w:r>
              <w:t>FGB</w:t>
            </w:r>
          </w:p>
        </w:tc>
      </w:tr>
      <w:tr w:rsidR="00E66558" w14:paraId="2A7D54CF"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43B64FB3" w:rsidR="00E66558" w:rsidRDefault="00097E04" w:rsidP="00324822">
            <w:pPr>
              <w:pStyle w:val="TableRow"/>
              <w:ind w:left="0"/>
            </w:pPr>
            <w:r>
              <w:t>Carol Bond</w:t>
            </w:r>
          </w:p>
        </w:tc>
      </w:tr>
      <w:tr w:rsidR="00E66558" w14:paraId="2A7D54D2" w14:textId="77777777" w:rsidTr="16DB6024">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0" w14:textId="3C6B2A5A" w:rsidR="00E66558" w:rsidRDefault="0088153D">
            <w:pPr>
              <w:pStyle w:val="TableRow"/>
            </w:pPr>
            <w:r>
              <w:t>Governor</w:t>
            </w:r>
            <w:r w:rsidR="009D71E8">
              <w:rPr>
                <w:szCs w:val="22"/>
              </w:rPr>
              <w:t xml:space="preserve"> </w:t>
            </w:r>
            <w:proofErr w:type="gramStart"/>
            <w:r w:rsidR="009D71E8">
              <w:t>lead</w:t>
            </w:r>
            <w:proofErr w:type="gramEnd"/>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1" w14:textId="54CE8884" w:rsidR="00E66558" w:rsidRDefault="0088153D" w:rsidP="00324822">
            <w:pPr>
              <w:pStyle w:val="TableRow"/>
              <w:ind w:left="0"/>
            </w:pPr>
            <w:r>
              <w:t>Sandra Allen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28DF3D9D" w:rsidR="00E66558" w:rsidRDefault="00324822" w:rsidP="005618EA">
            <w:pPr>
              <w:pStyle w:val="TableRow"/>
            </w:pPr>
            <w:r>
              <w:t>£</w:t>
            </w:r>
            <w:r w:rsidR="0088153D">
              <w:t>79950</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CEB8F96" w:rsidR="00E66558" w:rsidRDefault="009D71E8" w:rsidP="0088153D">
            <w:pPr>
              <w:pStyle w:val="TableRow"/>
            </w:pPr>
            <w:r>
              <w:t>£</w:t>
            </w:r>
            <w:r w:rsidR="0088153D">
              <w:t>2160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2F3B4E6F" w:rsidR="00E66558" w:rsidRDefault="00324822">
            <w:pPr>
              <w:pStyle w:val="TableRow"/>
            </w:pPr>
            <w:r>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lastRenderedPageBreak/>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2937B2A3" w:rsidR="00E66558" w:rsidRDefault="00324822" w:rsidP="0088153D">
            <w:pPr>
              <w:pStyle w:val="TableRow"/>
            </w:pPr>
            <w:r>
              <w:lastRenderedPageBreak/>
              <w:t>£</w:t>
            </w:r>
            <w:r w:rsidR="0088153D">
              <w:t>82118</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rsidTr="00EE7023">
        <w:trPr>
          <w:trHeight w:val="9251"/>
        </w:trPr>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5B2381" w14:textId="77777777" w:rsidR="00C01E15" w:rsidRPr="00E27862" w:rsidRDefault="00C01E15" w:rsidP="00C01E15">
            <w:pPr>
              <w:spacing w:before="120"/>
              <w:rPr>
                <w:rFonts w:cs="Arial"/>
                <w:iCs/>
                <w:color w:val="auto"/>
                <w:lang w:val="en-US"/>
              </w:rPr>
            </w:pPr>
            <w:r w:rsidRPr="00E27862">
              <w:rPr>
                <w:rFonts w:cs="Arial"/>
                <w:iCs/>
                <w:color w:val="auto"/>
              </w:rPr>
              <w:t xml:space="preserve">Our intention is that all pupils, irrespective of their background or the challenges they face, make good progress and achieve high attainment across all subject areas. </w:t>
            </w:r>
            <w:r w:rsidRPr="00E27862">
              <w:rPr>
                <w:rFonts w:cs="Arial"/>
                <w:iCs/>
                <w:color w:val="auto"/>
                <w:lang w:val="en-US"/>
              </w:rPr>
              <w:t xml:space="preserve">The focus of our pupil premium strategy is to support disadvantaged pupils to achieve that goal, including progress for those who are already high attainers. </w:t>
            </w:r>
          </w:p>
          <w:p w14:paraId="2C6E06AC" w14:textId="77777777" w:rsidR="00C01E15" w:rsidRPr="00E27862" w:rsidRDefault="00C01E15" w:rsidP="00C01E15">
            <w:pPr>
              <w:spacing w:before="120"/>
              <w:rPr>
                <w:rFonts w:cs="Arial"/>
                <w:iCs/>
                <w:color w:val="auto"/>
              </w:rPr>
            </w:pPr>
            <w:r w:rsidRPr="00E27862">
              <w:rPr>
                <w:rFonts w:cs="Arial"/>
                <w:iCs/>
                <w:color w:val="auto"/>
                <w:lang w:val="en-US"/>
              </w:rPr>
              <w:t>We will consider the challenges faced by vulnerable pupils, such as those who have a social worker and young carers. The activity we have outlined in this statement is also intended to support their needs, regardless of whether they are disadvantaged or not.</w:t>
            </w:r>
          </w:p>
          <w:p w14:paraId="1402C33D" w14:textId="77777777" w:rsidR="00C01E15" w:rsidRPr="00E27862" w:rsidRDefault="00C01E15" w:rsidP="00C01E15">
            <w:pPr>
              <w:rPr>
                <w:iCs/>
                <w:color w:val="auto"/>
                <w:lang w:val="en-US"/>
              </w:rPr>
            </w:pPr>
            <w:r w:rsidRPr="00E27862">
              <w:rPr>
                <w:rFonts w:cs="Arial"/>
                <w:iCs/>
                <w:color w:val="auto"/>
                <w:lang w:val="en-US"/>
              </w:rPr>
              <w:t xml:space="preserve">High-quality teaching is at the heart of our approach, with a focus on areas in which disadvantaged pupils require the most support. This </w:t>
            </w:r>
            <w:proofErr w:type="gramStart"/>
            <w:r w:rsidRPr="00E27862">
              <w:rPr>
                <w:rFonts w:cs="Arial"/>
                <w:iCs/>
                <w:color w:val="auto"/>
                <w:lang w:val="en-US"/>
              </w:rPr>
              <w:t>is</w:t>
            </w:r>
            <w:proofErr w:type="gramEnd"/>
            <w:r w:rsidRPr="00E27862">
              <w:rPr>
                <w:rFonts w:cs="Arial"/>
                <w:iCs/>
                <w:color w:val="auto"/>
                <w:lang w:val="en-US"/>
              </w:rPr>
              <w:t xml:space="preserve"> proven to have the greatest impact on closing the disadvantage attainment gap and at the same time will benefit the non-disadvantaged pupils in our school. </w:t>
            </w:r>
            <w:r w:rsidRPr="00E27862">
              <w:rPr>
                <w:iCs/>
                <w:color w:val="auto"/>
                <w:lang w:val="en-US"/>
              </w:rPr>
              <w:t>Implicit in the intended outcomes detailed below, is the intention that non-disadvantaged pupils’ attainment will be sustained and improved alongside progress for their disadvantaged peers.</w:t>
            </w:r>
          </w:p>
          <w:p w14:paraId="4908AAF7" w14:textId="0CC8D342" w:rsidR="00C01E15" w:rsidRPr="00E27862" w:rsidRDefault="00C01E15" w:rsidP="00C01E15">
            <w:pPr>
              <w:rPr>
                <w:rFonts w:cs="Arial"/>
                <w:color w:val="auto"/>
              </w:rPr>
            </w:pPr>
            <w:r w:rsidRPr="00E27862">
              <w:rPr>
                <w:rFonts w:cs="Arial"/>
                <w:color w:val="auto"/>
              </w:rPr>
              <w:t xml:space="preserve">Our strategy is also integral to wider school plans for education recovery, notably in </w:t>
            </w:r>
            <w:r w:rsidR="0088153D">
              <w:rPr>
                <w:rFonts w:cs="Arial"/>
                <w:color w:val="auto"/>
              </w:rPr>
              <w:t xml:space="preserve">its targeted support through </w:t>
            </w:r>
            <w:proofErr w:type="gramStart"/>
            <w:r w:rsidR="0088153D">
              <w:rPr>
                <w:rFonts w:cs="Arial"/>
                <w:color w:val="auto"/>
              </w:rPr>
              <w:t>one to one</w:t>
            </w:r>
            <w:proofErr w:type="gramEnd"/>
            <w:r w:rsidR="0088153D">
              <w:rPr>
                <w:rFonts w:cs="Arial"/>
                <w:color w:val="auto"/>
              </w:rPr>
              <w:t xml:space="preserve"> tuition </w:t>
            </w:r>
            <w:r w:rsidRPr="00E27862">
              <w:rPr>
                <w:rFonts w:cs="Arial"/>
                <w:color w:val="auto"/>
              </w:rPr>
              <w:t xml:space="preserve">for pupils whose education has been worst affected, including non-disadvantaged pupils.    </w:t>
            </w:r>
          </w:p>
          <w:p w14:paraId="6C939B39" w14:textId="77777777" w:rsidR="00C01E15" w:rsidRPr="00E27862" w:rsidRDefault="00C01E15" w:rsidP="00C01E15">
            <w:pPr>
              <w:spacing w:after="120"/>
              <w:rPr>
                <w:rFonts w:cs="Arial"/>
                <w:iCs/>
                <w:color w:val="auto"/>
                <w:lang w:val="en-US"/>
              </w:rPr>
            </w:pPr>
            <w:r w:rsidRPr="00E27862">
              <w:rPr>
                <w:rFonts w:cs="Arial"/>
                <w:iCs/>
                <w:color w:val="auto"/>
                <w:lang w:val="en-US"/>
              </w:rPr>
              <w:t>Our approach will be responsive to common challenges and individual needs, rooted in robust diagnostic assessment, not assumptions about the impact of disadvantage. The approaches we have adopted complement each other to help pupils excel. To ensure they are effective we will:</w:t>
            </w:r>
          </w:p>
          <w:p w14:paraId="75B6BD35" w14:textId="77777777" w:rsidR="00C01E15" w:rsidRPr="00E27862" w:rsidRDefault="00C01E15" w:rsidP="00C01E15">
            <w:pPr>
              <w:numPr>
                <w:ilvl w:val="0"/>
                <w:numId w:val="13"/>
              </w:numPr>
              <w:suppressAutoHyphens w:val="0"/>
              <w:autoSpaceDN/>
              <w:contextualSpacing/>
              <w:rPr>
                <w:rFonts w:cs="Arial"/>
                <w:iCs/>
                <w:color w:val="auto"/>
                <w:lang w:val="en-US"/>
              </w:rPr>
            </w:pPr>
            <w:r w:rsidRPr="00E27862">
              <w:rPr>
                <w:rFonts w:cs="Arial"/>
                <w:iCs/>
                <w:color w:val="auto"/>
                <w:lang w:val="en-US"/>
              </w:rPr>
              <w:t>ensure disadvantaged pupils are challenged in the work that they’re set</w:t>
            </w:r>
          </w:p>
          <w:p w14:paraId="50659E27" w14:textId="77777777" w:rsidR="00C01E15" w:rsidRPr="00C01E15" w:rsidRDefault="00C01E15" w:rsidP="00C01E15">
            <w:pPr>
              <w:numPr>
                <w:ilvl w:val="0"/>
                <w:numId w:val="13"/>
              </w:numPr>
              <w:suppressAutoHyphens w:val="0"/>
              <w:autoSpaceDN/>
              <w:contextualSpacing/>
              <w:rPr>
                <w:i/>
                <w:iCs/>
              </w:rPr>
            </w:pPr>
            <w:r w:rsidRPr="00E27862">
              <w:rPr>
                <w:rFonts w:cs="Arial"/>
                <w:color w:val="auto"/>
              </w:rPr>
              <w:t>act early to intervene at the point need is identified</w:t>
            </w:r>
          </w:p>
          <w:p w14:paraId="2A7D54E9" w14:textId="0948FEDA" w:rsidR="00E66558" w:rsidRDefault="00C01E15" w:rsidP="00C01E15">
            <w:pPr>
              <w:numPr>
                <w:ilvl w:val="0"/>
                <w:numId w:val="13"/>
              </w:numPr>
              <w:suppressAutoHyphens w:val="0"/>
              <w:autoSpaceDN/>
              <w:contextualSpacing/>
              <w:rPr>
                <w:i/>
                <w:iCs/>
              </w:rPr>
            </w:pPr>
            <w:r w:rsidRPr="00E27862">
              <w:rPr>
                <w:rFonts w:cs="Arial"/>
                <w:color w:val="auto"/>
              </w:rPr>
              <w:t>adopt a whole school approach in which all staff take responsibility for disadvantaged pupils’ outcomes and raise expectations of what they can achieve</w:t>
            </w:r>
          </w:p>
        </w:tc>
      </w:tr>
    </w:tbl>
    <w:p w14:paraId="76E7085D" w14:textId="77777777" w:rsidR="00EE7023" w:rsidRDefault="00EE7023">
      <w:pPr>
        <w:pStyle w:val="Heading2"/>
        <w:spacing w:before="600"/>
      </w:pPr>
    </w:p>
    <w:p w14:paraId="5832F1B0" w14:textId="77777777" w:rsidR="00EE7023" w:rsidRDefault="00EE7023">
      <w:pPr>
        <w:suppressAutoHyphens w:val="0"/>
        <w:spacing w:after="0" w:line="240" w:lineRule="auto"/>
        <w:rPr>
          <w:b/>
          <w:color w:val="104F75"/>
          <w:sz w:val="32"/>
          <w:szCs w:val="32"/>
        </w:rPr>
      </w:pPr>
      <w:r>
        <w:br w:type="page"/>
      </w:r>
    </w:p>
    <w:p w14:paraId="2A7D54EB" w14:textId="1838DAEA" w:rsidR="00E66558" w:rsidRDefault="009D71E8">
      <w:pPr>
        <w:pStyle w:val="Heading2"/>
        <w:spacing w:before="600"/>
      </w:pPr>
      <w:r>
        <w:lastRenderedPageBreak/>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C01E15"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C01E15" w:rsidRDefault="00C01E15" w:rsidP="00C01E15">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2B88057E" w:rsidR="00C01E15" w:rsidRDefault="0088153D" w:rsidP="00C01E15">
            <w:pPr>
              <w:pStyle w:val="TableRowCentered"/>
              <w:jc w:val="left"/>
            </w:pPr>
            <w:r w:rsidRPr="00E27862">
              <w:rPr>
                <w:color w:val="auto"/>
                <w:lang w:val="en-US"/>
              </w:rPr>
              <w:t>Assessments, observations, and discussions with pupils suggest disadvantaged pupils generally have greater difficulties with phonics than their peers. This negatively impacts their development as readers</w:t>
            </w:r>
          </w:p>
        </w:tc>
      </w:tr>
      <w:tr w:rsidR="00C01E15"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C01E15" w:rsidRDefault="00C01E15" w:rsidP="00C01E15">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D71E6CF" w:rsidR="00C01E15" w:rsidRDefault="0088153D" w:rsidP="00B37D02">
            <w:pPr>
              <w:pStyle w:val="TableRowCentered"/>
              <w:ind w:left="0"/>
              <w:jc w:val="left"/>
              <w:rPr>
                <w:sz w:val="22"/>
                <w:szCs w:val="22"/>
              </w:rPr>
            </w:pPr>
            <w:r>
              <w:rPr>
                <w:color w:val="auto"/>
                <w:lang w:val="en-US"/>
              </w:rPr>
              <w:t xml:space="preserve">Assessments, observations and discussions with pupils suggest disadvantaged pupils generally have greater difficulties with retaining knowledge of keys skills within writing and are falling </w:t>
            </w:r>
            <w:r w:rsidR="00B37D02">
              <w:rPr>
                <w:color w:val="auto"/>
                <w:lang w:val="en-US"/>
              </w:rPr>
              <w:t>behind</w:t>
            </w:r>
            <w:r>
              <w:rPr>
                <w:color w:val="auto"/>
                <w:lang w:val="en-US"/>
              </w:rPr>
              <w:t xml:space="preserve"> age related expectations.</w:t>
            </w:r>
          </w:p>
        </w:tc>
      </w:tr>
      <w:tr w:rsidR="00C01E15"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C01E15" w:rsidRDefault="00C01E15" w:rsidP="00C01E15">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51C3F1E" w:rsidR="00C01E15" w:rsidRPr="00C01E15" w:rsidRDefault="0088153D" w:rsidP="00B37D02">
            <w:pPr>
              <w:suppressAutoHyphens w:val="0"/>
              <w:autoSpaceDN/>
              <w:spacing w:before="60" w:after="120" w:line="240" w:lineRule="auto"/>
              <w:ind w:left="57" w:right="57"/>
              <w:rPr>
                <w:iCs/>
                <w:color w:val="auto"/>
                <w:lang w:val="en-US"/>
              </w:rPr>
            </w:pPr>
            <w:r>
              <w:t xml:space="preserve">Our attendance data has indicated that attendance among disadvantaged pupils is lower than non-disadvantaged pupils. </w:t>
            </w:r>
            <w:r w:rsidR="00B37D02">
              <w:t xml:space="preserve"> </w:t>
            </w:r>
            <w:r>
              <w:t>Our teacher assessments and observations suggest that absenteeism is negatively impacting the academic progress of disadvantaged children.</w:t>
            </w:r>
          </w:p>
        </w:tc>
      </w:tr>
      <w:tr w:rsidR="00FF2E36" w14:paraId="4BDFD36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D93960" w14:textId="3DD42C80" w:rsidR="00FF2E36" w:rsidRDefault="00FF2E36" w:rsidP="00C01E15">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AECEC" w14:textId="65AEA318" w:rsidR="00FF2E36" w:rsidRDefault="00FF2E36" w:rsidP="00C01E15">
            <w:pPr>
              <w:pStyle w:val="TableRowCentered"/>
              <w:jc w:val="left"/>
              <w:rPr>
                <w:iCs/>
                <w:color w:val="auto"/>
                <w:lang w:val="en-US"/>
              </w:rPr>
            </w:pPr>
            <w:r>
              <w:rPr>
                <w:iCs/>
                <w:color w:val="auto"/>
                <w:lang w:val="en-US"/>
              </w:rPr>
              <w:t xml:space="preserve">Our wellbeing pupil survey and attendance tracking </w:t>
            </w:r>
            <w:proofErr w:type="gramStart"/>
            <w:r>
              <w:rPr>
                <w:iCs/>
                <w:color w:val="auto"/>
                <w:lang w:val="en-US"/>
              </w:rPr>
              <w:t>shows</w:t>
            </w:r>
            <w:proofErr w:type="gramEnd"/>
            <w:r>
              <w:rPr>
                <w:iCs/>
                <w:color w:val="auto"/>
                <w:lang w:val="en-US"/>
              </w:rPr>
              <w:t xml:space="preserve"> that there are higher numbers of children, who are disadvantaged and present with SEMH need.</w:t>
            </w:r>
          </w:p>
        </w:tc>
      </w:tr>
      <w:tr w:rsidR="00C01E15"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45BFF752" w:rsidR="00C01E15" w:rsidRDefault="00FF2E36" w:rsidP="00C01E15">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F90A67B" w:rsidR="00C01E15" w:rsidRDefault="0088153D" w:rsidP="00C01E15">
            <w:pPr>
              <w:pStyle w:val="TableRowCentered"/>
              <w:jc w:val="left"/>
              <w:rPr>
                <w:iCs/>
                <w:sz w:val="22"/>
              </w:rPr>
            </w:pPr>
            <w:proofErr w:type="gramStart"/>
            <w:r>
              <w:rPr>
                <w:iCs/>
                <w:color w:val="auto"/>
                <w:lang w:val="en-US"/>
              </w:rPr>
              <w:t>Monitoring of</w:t>
            </w:r>
            <w:proofErr w:type="gramEnd"/>
            <w:r>
              <w:rPr>
                <w:iCs/>
                <w:color w:val="auto"/>
                <w:lang w:val="en-US"/>
              </w:rPr>
              <w:t xml:space="preserve"> </w:t>
            </w:r>
            <w:r w:rsidR="00B37D02">
              <w:rPr>
                <w:iCs/>
                <w:color w:val="auto"/>
                <w:lang w:val="en-US"/>
              </w:rPr>
              <w:t>extra-curricular</w:t>
            </w:r>
            <w:r>
              <w:rPr>
                <w:iCs/>
                <w:color w:val="auto"/>
                <w:lang w:val="en-US"/>
              </w:rPr>
              <w:t xml:space="preserve"> opportunities both within school and external to the school show that our families are unable to fund enrichment opportunities for our </w:t>
            </w:r>
            <w:proofErr w:type="gramStart"/>
            <w:r>
              <w:rPr>
                <w:iCs/>
                <w:color w:val="auto"/>
                <w:lang w:val="en-US"/>
              </w:rPr>
              <w:t>disadvantages</w:t>
            </w:r>
            <w:proofErr w:type="gramEnd"/>
            <w:r>
              <w:rPr>
                <w:iCs/>
                <w:color w:val="auto"/>
                <w:lang w:val="en-US"/>
              </w:rPr>
              <w:t xml:space="preserve"> </w:t>
            </w:r>
            <w:r w:rsidR="00B37D02">
              <w:rPr>
                <w:iCs/>
                <w:color w:val="auto"/>
                <w:lang w:val="en-US"/>
              </w:rPr>
              <w:t>pupils</w:t>
            </w:r>
            <w:r>
              <w:rPr>
                <w:iCs/>
                <w:color w:val="auto"/>
                <w:lang w:val="en-US"/>
              </w:rPr>
              <w:t xml:space="preserve">.  These challenges affect </w:t>
            </w:r>
            <w:proofErr w:type="gramStart"/>
            <w:r>
              <w:rPr>
                <w:iCs/>
                <w:color w:val="auto"/>
                <w:lang w:val="en-US"/>
              </w:rPr>
              <w:t>the children’s</w:t>
            </w:r>
            <w:proofErr w:type="gramEnd"/>
            <w:r>
              <w:rPr>
                <w:iCs/>
                <w:color w:val="auto"/>
                <w:lang w:val="en-US"/>
              </w:rPr>
              <w:t xml:space="preserve"> life experiences and attainment.</w:t>
            </w:r>
          </w:p>
        </w:tc>
      </w:tr>
    </w:tbl>
    <w:p w14:paraId="72657129" w14:textId="77777777" w:rsidR="00EE7023" w:rsidRDefault="00EE7023">
      <w:pPr>
        <w:pStyle w:val="Heading2"/>
        <w:spacing w:before="600"/>
      </w:pPr>
      <w:bookmarkStart w:id="16" w:name="_Toc443397160"/>
    </w:p>
    <w:p w14:paraId="4C81C73E" w14:textId="77777777" w:rsidR="00EE7023" w:rsidRDefault="00EE7023">
      <w:pPr>
        <w:suppressAutoHyphens w:val="0"/>
        <w:spacing w:after="0" w:line="240" w:lineRule="auto"/>
        <w:rPr>
          <w:b/>
          <w:color w:val="104F75"/>
          <w:sz w:val="32"/>
          <w:szCs w:val="32"/>
        </w:rPr>
      </w:pPr>
      <w:r>
        <w:br w:type="page"/>
      </w:r>
    </w:p>
    <w:p w14:paraId="2A7D54FF" w14:textId="38B32AE8" w:rsidR="00E66558" w:rsidRDefault="009D71E8">
      <w:pPr>
        <w:pStyle w:val="Heading2"/>
        <w:spacing w:before="600"/>
      </w:pPr>
      <w:r>
        <w:lastRenderedPageBreak/>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C01E15"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01A838B" w:rsidR="00C01E15" w:rsidRDefault="00B37D02" w:rsidP="00B37D02">
            <w:pPr>
              <w:pStyle w:val="TableRow"/>
            </w:pPr>
            <w:r>
              <w:t>Outcomes at the end of year 1 show that there is no gap between disadvantaged children and their peers when taking the phonics screener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AF292" w14:textId="4442C206" w:rsidR="00C01E15" w:rsidRDefault="00316C39" w:rsidP="00C01E15">
            <w:pPr>
              <w:pStyle w:val="TableRowCentered"/>
              <w:jc w:val="left"/>
              <w:rPr>
                <w:sz w:val="22"/>
                <w:szCs w:val="22"/>
              </w:rPr>
            </w:pPr>
            <w:r>
              <w:rPr>
                <w:sz w:val="22"/>
                <w:szCs w:val="22"/>
              </w:rPr>
              <w:t xml:space="preserve">KS1 phonics </w:t>
            </w:r>
            <w:r w:rsidR="00617273">
              <w:rPr>
                <w:sz w:val="22"/>
                <w:szCs w:val="22"/>
              </w:rPr>
              <w:t>outcomes</w:t>
            </w:r>
            <w:r>
              <w:rPr>
                <w:sz w:val="22"/>
                <w:szCs w:val="22"/>
              </w:rPr>
              <w:t xml:space="preserve"> for 2027/28 show that more than 80% of disadvantaged children meet the expected standards for phonics.</w:t>
            </w:r>
          </w:p>
          <w:p w14:paraId="2A7D5505" w14:textId="77088292" w:rsidR="00316C39" w:rsidRDefault="00316C39" w:rsidP="00C01E15">
            <w:pPr>
              <w:pStyle w:val="TableRowCentered"/>
              <w:jc w:val="left"/>
              <w:rPr>
                <w:sz w:val="22"/>
                <w:szCs w:val="22"/>
              </w:rPr>
            </w:pPr>
            <w:r>
              <w:rPr>
                <w:rFonts w:cs="Arial"/>
                <w:color w:val="auto"/>
                <w:lang w:eastAsia="en-US"/>
              </w:rPr>
              <w:t xml:space="preserve">Disadvantage </w:t>
            </w:r>
            <w:proofErr w:type="gramStart"/>
            <w:r>
              <w:rPr>
                <w:rFonts w:cs="Arial"/>
                <w:color w:val="auto"/>
                <w:lang w:eastAsia="en-US"/>
              </w:rPr>
              <w:t>children’s</w:t>
            </w:r>
            <w:proofErr w:type="gramEnd"/>
            <w:r>
              <w:rPr>
                <w:rFonts w:cs="Arial"/>
                <w:color w:val="auto"/>
                <w:lang w:eastAsia="en-US"/>
              </w:rPr>
              <w:t xml:space="preserve"> attain at the same level as their non-disadvantaged peers.</w:t>
            </w:r>
          </w:p>
        </w:tc>
      </w:tr>
      <w:tr w:rsidR="00C01E15"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7857646E" w:rsidR="00C01E15" w:rsidRDefault="00316C39" w:rsidP="00316C39">
            <w:pPr>
              <w:pStyle w:val="TableRow"/>
              <w:rPr>
                <w:sz w:val="22"/>
                <w:szCs w:val="22"/>
              </w:rPr>
            </w:pPr>
            <w:r>
              <w:rPr>
                <w:rFonts w:cs="Arial"/>
                <w:color w:val="auto"/>
              </w:rPr>
              <w:t>Outcomes at the end of KS2 show that there is no gap between the read</w:t>
            </w:r>
            <w:r w:rsidR="00C01E15" w:rsidRPr="00E27862">
              <w:rPr>
                <w:rFonts w:cs="Arial"/>
                <w:color w:val="auto"/>
              </w:rPr>
              <w:t xml:space="preserve">ing attainment </w:t>
            </w:r>
            <w:r>
              <w:rPr>
                <w:rFonts w:cs="Arial"/>
                <w:color w:val="auto"/>
              </w:rPr>
              <w:t xml:space="preserve">of </w:t>
            </w:r>
            <w:r w:rsidR="00C01E15" w:rsidRPr="00E27862">
              <w:rPr>
                <w:rFonts w:cs="Arial"/>
                <w:color w:val="auto"/>
              </w:rPr>
              <w:t xml:space="preserve">disadvantaged </w:t>
            </w:r>
            <w:r>
              <w:rPr>
                <w:rFonts w:cs="Arial"/>
                <w:color w:val="auto"/>
              </w:rPr>
              <w:t xml:space="preserve">and non-disadvantaged </w:t>
            </w:r>
            <w:r w:rsidR="00C01E15" w:rsidRPr="00E27862">
              <w:rPr>
                <w:rFonts w:cs="Arial"/>
                <w:color w:val="auto"/>
              </w:rPr>
              <w:t xml:space="preserve">pupils.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94902" w14:textId="77777777" w:rsidR="00C01E15" w:rsidRDefault="00C01E15" w:rsidP="00B37D02">
            <w:pPr>
              <w:pStyle w:val="TableRowCentered"/>
              <w:jc w:val="left"/>
              <w:rPr>
                <w:rFonts w:cs="Arial"/>
                <w:color w:val="auto"/>
                <w:lang w:eastAsia="en-US"/>
              </w:rPr>
            </w:pPr>
            <w:r w:rsidRPr="00E27862">
              <w:rPr>
                <w:rFonts w:cs="Arial"/>
                <w:color w:val="auto"/>
              </w:rPr>
              <w:t>KS2</w:t>
            </w:r>
            <w:r w:rsidR="00B37D02">
              <w:rPr>
                <w:rFonts w:cs="Arial"/>
                <w:color w:val="auto"/>
                <w:lang w:eastAsia="en-US"/>
              </w:rPr>
              <w:t xml:space="preserve"> reading outcomes in 2027-28</w:t>
            </w:r>
            <w:r w:rsidRPr="00E27862">
              <w:rPr>
                <w:rFonts w:cs="Arial"/>
                <w:color w:val="auto"/>
                <w:lang w:eastAsia="en-US"/>
              </w:rPr>
              <w:t xml:space="preserve"> show that more than </w:t>
            </w:r>
            <w:r w:rsidR="00316C39">
              <w:rPr>
                <w:rFonts w:cs="Arial"/>
                <w:color w:val="auto"/>
                <w:lang w:eastAsia="en-US"/>
              </w:rPr>
              <w:t>8</w:t>
            </w:r>
            <w:r>
              <w:rPr>
                <w:rFonts w:cs="Arial"/>
                <w:color w:val="auto"/>
                <w:lang w:eastAsia="en-US"/>
              </w:rPr>
              <w:t>0</w:t>
            </w:r>
            <w:r w:rsidRPr="00E27862">
              <w:rPr>
                <w:rFonts w:cs="Arial"/>
                <w:color w:val="auto"/>
                <w:lang w:eastAsia="en-US"/>
              </w:rPr>
              <w:t>% of disadvantaged pupils met the expected standard.</w:t>
            </w:r>
            <w:r w:rsidR="00316C39">
              <w:rPr>
                <w:rFonts w:cs="Arial"/>
                <w:color w:val="auto"/>
                <w:lang w:eastAsia="en-US"/>
              </w:rPr>
              <w:t xml:space="preserve"> </w:t>
            </w:r>
          </w:p>
          <w:p w14:paraId="2A7D5508" w14:textId="232104EF" w:rsidR="00316C39" w:rsidRDefault="00316C39" w:rsidP="00B37D02">
            <w:pPr>
              <w:pStyle w:val="TableRowCentered"/>
              <w:jc w:val="left"/>
              <w:rPr>
                <w:sz w:val="22"/>
                <w:szCs w:val="22"/>
              </w:rPr>
            </w:pPr>
            <w:r>
              <w:rPr>
                <w:rFonts w:cs="Arial"/>
                <w:color w:val="auto"/>
                <w:lang w:eastAsia="en-US"/>
              </w:rPr>
              <w:t xml:space="preserve">Disadvantage </w:t>
            </w:r>
            <w:proofErr w:type="gramStart"/>
            <w:r>
              <w:rPr>
                <w:rFonts w:cs="Arial"/>
                <w:color w:val="auto"/>
                <w:lang w:eastAsia="en-US"/>
              </w:rPr>
              <w:t>children’s</w:t>
            </w:r>
            <w:proofErr w:type="gramEnd"/>
            <w:r>
              <w:rPr>
                <w:rFonts w:cs="Arial"/>
                <w:color w:val="auto"/>
                <w:lang w:eastAsia="en-US"/>
              </w:rPr>
              <w:t xml:space="preserve"> attain at the same level as their non-disadvantaged peers.</w:t>
            </w:r>
          </w:p>
        </w:tc>
      </w:tr>
      <w:tr w:rsidR="00EA41EE"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86C9585" w:rsidR="00EA41EE" w:rsidRDefault="00316C39" w:rsidP="00316C39">
            <w:pPr>
              <w:pStyle w:val="TableRow"/>
              <w:rPr>
                <w:sz w:val="22"/>
                <w:szCs w:val="22"/>
              </w:rPr>
            </w:pPr>
            <w:r>
              <w:rPr>
                <w:rFonts w:cs="Arial"/>
                <w:color w:val="auto"/>
              </w:rPr>
              <w:t>Outcomes at the end of KS</w:t>
            </w:r>
            <w:proofErr w:type="gramStart"/>
            <w:r>
              <w:rPr>
                <w:rFonts w:cs="Arial"/>
                <w:color w:val="auto"/>
              </w:rPr>
              <w:t>2  show</w:t>
            </w:r>
            <w:proofErr w:type="gramEnd"/>
            <w:r>
              <w:rPr>
                <w:rFonts w:cs="Arial"/>
                <w:color w:val="auto"/>
              </w:rPr>
              <w:t xml:space="preserve"> that there is no gap between the</w:t>
            </w:r>
            <w:r w:rsidR="00EA41EE">
              <w:rPr>
                <w:rFonts w:cs="Arial"/>
                <w:color w:val="auto"/>
              </w:rPr>
              <w:t xml:space="preserve"> writing</w:t>
            </w:r>
            <w:r>
              <w:rPr>
                <w:rFonts w:cs="Arial"/>
                <w:color w:val="auto"/>
              </w:rPr>
              <w:t xml:space="preserve"> attainment of disadvantaged children and non-disadvantaged children.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261DE" w14:textId="48F89180" w:rsidR="00EA41EE" w:rsidRPr="00E27862" w:rsidRDefault="00EA41EE" w:rsidP="00EA41EE">
            <w:pPr>
              <w:pStyle w:val="TableRowCentered"/>
              <w:spacing w:after="120"/>
              <w:jc w:val="left"/>
              <w:rPr>
                <w:rFonts w:cs="Arial"/>
                <w:color w:val="auto"/>
                <w:szCs w:val="24"/>
                <w:lang w:eastAsia="en-US"/>
              </w:rPr>
            </w:pPr>
            <w:r w:rsidRPr="00E27862">
              <w:rPr>
                <w:rFonts w:cs="Arial"/>
                <w:color w:val="auto"/>
              </w:rPr>
              <w:t>KS2</w:t>
            </w:r>
            <w:r>
              <w:rPr>
                <w:rFonts w:cs="Arial"/>
                <w:color w:val="auto"/>
                <w:szCs w:val="24"/>
                <w:lang w:eastAsia="en-US"/>
              </w:rPr>
              <w:t xml:space="preserve"> writing</w:t>
            </w:r>
            <w:r w:rsidR="00B37D02">
              <w:rPr>
                <w:rFonts w:cs="Arial"/>
                <w:color w:val="auto"/>
                <w:szCs w:val="24"/>
                <w:lang w:eastAsia="en-US"/>
              </w:rPr>
              <w:t xml:space="preserve"> outcomes in 2027-28</w:t>
            </w:r>
            <w:r w:rsidRPr="00E27862">
              <w:rPr>
                <w:rFonts w:cs="Arial"/>
                <w:color w:val="auto"/>
                <w:szCs w:val="24"/>
                <w:lang w:eastAsia="en-US"/>
              </w:rPr>
              <w:t xml:space="preserve"> show that </w:t>
            </w:r>
            <w:r w:rsidRPr="00E27862">
              <w:rPr>
                <w:rStyle w:val="CommentReference"/>
                <w:color w:val="auto"/>
              </w:rPr>
              <w:t xml:space="preserve">more than </w:t>
            </w:r>
            <w:r w:rsidR="00316C39">
              <w:rPr>
                <w:rStyle w:val="CommentReference"/>
                <w:color w:val="auto"/>
              </w:rPr>
              <w:t>8</w:t>
            </w:r>
            <w:r>
              <w:rPr>
                <w:rStyle w:val="CommentReference"/>
                <w:color w:val="auto"/>
              </w:rPr>
              <w:t>0</w:t>
            </w:r>
            <w:r w:rsidRPr="00E27862">
              <w:rPr>
                <w:rStyle w:val="CommentReference"/>
                <w:color w:val="auto"/>
              </w:rPr>
              <w:t>% of disadvantaged pupils met the expected standard.</w:t>
            </w:r>
          </w:p>
          <w:p w14:paraId="2A7D550E" w14:textId="6698DC77" w:rsidR="00EA41EE" w:rsidRDefault="00316C39" w:rsidP="00EA41EE">
            <w:pPr>
              <w:pStyle w:val="TableRowCentered"/>
              <w:jc w:val="left"/>
              <w:rPr>
                <w:sz w:val="22"/>
                <w:szCs w:val="22"/>
              </w:rPr>
            </w:pPr>
            <w:r>
              <w:rPr>
                <w:rFonts w:cs="Arial"/>
                <w:color w:val="auto"/>
                <w:lang w:eastAsia="en-US"/>
              </w:rPr>
              <w:t xml:space="preserve">Disadvantage </w:t>
            </w:r>
            <w:proofErr w:type="gramStart"/>
            <w:r>
              <w:rPr>
                <w:rFonts w:cs="Arial"/>
                <w:color w:val="auto"/>
                <w:lang w:eastAsia="en-US"/>
              </w:rPr>
              <w:t>children’s</w:t>
            </w:r>
            <w:proofErr w:type="gramEnd"/>
            <w:r>
              <w:rPr>
                <w:rFonts w:cs="Arial"/>
                <w:color w:val="auto"/>
                <w:lang w:eastAsia="en-US"/>
              </w:rPr>
              <w:t xml:space="preserve"> attain at the same level as their non-disadvantaged peers.</w:t>
            </w:r>
          </w:p>
        </w:tc>
      </w:tr>
      <w:tr w:rsidR="00FF2E36" w14:paraId="4868F12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FAD6D" w14:textId="1FEC0CCE" w:rsidR="00FF2E36" w:rsidRDefault="00FF2E36" w:rsidP="00316C39">
            <w:pPr>
              <w:pStyle w:val="TableRow"/>
              <w:rPr>
                <w:rFonts w:cs="Arial"/>
                <w:color w:val="auto"/>
              </w:rPr>
            </w:pPr>
            <w:r>
              <w:rPr>
                <w:rFonts w:cs="Arial"/>
                <w:color w:val="auto"/>
              </w:rPr>
              <w:t>Early help is available for all disadvantaged pupils who require social and emotion health support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CED4F" w14:textId="3CD25349" w:rsidR="00FF2E36" w:rsidRPr="00E27862" w:rsidRDefault="00FF2E36" w:rsidP="00EA41EE">
            <w:pPr>
              <w:pStyle w:val="TableRowCentered"/>
              <w:spacing w:after="120"/>
              <w:jc w:val="left"/>
              <w:rPr>
                <w:rFonts w:cs="Arial"/>
                <w:color w:val="auto"/>
              </w:rPr>
            </w:pPr>
            <w:r>
              <w:rPr>
                <w:rFonts w:cs="Arial"/>
                <w:color w:val="auto"/>
              </w:rPr>
              <w:t>Children have access to early help, which enhances their own self-image and ability to self/co regulate.</w:t>
            </w:r>
          </w:p>
        </w:tc>
      </w:tr>
      <w:tr w:rsidR="00EA41EE" w14:paraId="3B94AA2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316F0" w14:textId="77777777" w:rsidR="00EA41EE" w:rsidRDefault="00316C39" w:rsidP="00EA41EE">
            <w:pPr>
              <w:pStyle w:val="TableRow"/>
              <w:rPr>
                <w:rFonts w:cs="Arial"/>
                <w:color w:val="auto"/>
              </w:rPr>
            </w:pPr>
            <w:r>
              <w:rPr>
                <w:rFonts w:cs="Arial"/>
                <w:color w:val="auto"/>
              </w:rPr>
              <w:t>Disadvantaged</w:t>
            </w:r>
            <w:r w:rsidR="00B37D02">
              <w:rPr>
                <w:rFonts w:cs="Arial"/>
                <w:color w:val="auto"/>
              </w:rPr>
              <w:t xml:space="preserve"> children’s attendance is </w:t>
            </w:r>
            <w:r>
              <w:rPr>
                <w:rFonts w:cs="Arial"/>
                <w:color w:val="auto"/>
              </w:rPr>
              <w:t>in line</w:t>
            </w:r>
            <w:r w:rsidR="00B37D02">
              <w:rPr>
                <w:rFonts w:cs="Arial"/>
                <w:color w:val="auto"/>
              </w:rPr>
              <w:t xml:space="preserve"> with non-</w:t>
            </w:r>
            <w:r>
              <w:rPr>
                <w:rFonts w:cs="Arial"/>
                <w:color w:val="auto"/>
              </w:rPr>
              <w:t>disadvantaged children</w:t>
            </w:r>
            <w:r w:rsidR="00B37D02">
              <w:rPr>
                <w:rFonts w:cs="Arial"/>
                <w:color w:val="auto"/>
              </w:rPr>
              <w:t>.</w:t>
            </w:r>
          </w:p>
          <w:p w14:paraId="1C28D921" w14:textId="6D809FBD" w:rsidR="00316C39" w:rsidRPr="00E27862" w:rsidRDefault="00316C39" w:rsidP="00EA41EE">
            <w:pPr>
              <w:pStyle w:val="TableRow"/>
              <w:rPr>
                <w:rFonts w:cs="Arial"/>
                <w:color w:val="auto"/>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4143C3" w14:textId="66EB78A6" w:rsidR="00EA41EE" w:rsidRDefault="00EA41EE" w:rsidP="00EA41EE">
            <w:pPr>
              <w:suppressAutoHyphens w:val="0"/>
              <w:autoSpaceDN/>
              <w:spacing w:before="60" w:after="60" w:line="240" w:lineRule="auto"/>
              <w:ind w:left="34" w:right="57"/>
              <w:rPr>
                <w:rFonts w:cs="Arial"/>
                <w:color w:val="auto"/>
              </w:rPr>
            </w:pPr>
            <w:r w:rsidRPr="00E27862">
              <w:rPr>
                <w:rFonts w:cs="Arial"/>
                <w:color w:val="auto"/>
              </w:rPr>
              <w:t xml:space="preserve"> </w:t>
            </w:r>
            <w:r w:rsidR="00316C39">
              <w:rPr>
                <w:rFonts w:cs="Arial"/>
                <w:color w:val="auto"/>
              </w:rPr>
              <w:t xml:space="preserve">Whole school attendance is </w:t>
            </w:r>
            <w:r w:rsidR="00FF2E36">
              <w:rPr>
                <w:rFonts w:cs="Arial"/>
                <w:color w:val="auto"/>
              </w:rPr>
              <w:t>in line</w:t>
            </w:r>
            <w:r w:rsidR="00316C39">
              <w:rPr>
                <w:rFonts w:cs="Arial"/>
                <w:color w:val="auto"/>
              </w:rPr>
              <w:t xml:space="preserve"> with the national average for all groups.</w:t>
            </w:r>
          </w:p>
          <w:p w14:paraId="4A4EBC97" w14:textId="77777777" w:rsidR="00316C39" w:rsidRDefault="00316C39" w:rsidP="00EA41EE">
            <w:pPr>
              <w:suppressAutoHyphens w:val="0"/>
              <w:autoSpaceDN/>
              <w:spacing w:before="60" w:after="60" w:line="240" w:lineRule="auto"/>
              <w:ind w:left="34" w:right="57"/>
              <w:rPr>
                <w:rFonts w:cs="Arial"/>
                <w:color w:val="auto"/>
              </w:rPr>
            </w:pPr>
            <w:r>
              <w:rPr>
                <w:rFonts w:cs="Arial"/>
                <w:color w:val="auto"/>
              </w:rPr>
              <w:t>Disadvantaged children are attending school on time, every day.</w:t>
            </w:r>
          </w:p>
          <w:p w14:paraId="661E8301" w14:textId="4763F6D8" w:rsidR="00316C39" w:rsidRPr="00E27862" w:rsidRDefault="00316C39" w:rsidP="00EA41EE">
            <w:pPr>
              <w:suppressAutoHyphens w:val="0"/>
              <w:autoSpaceDN/>
              <w:spacing w:before="60" w:after="60" w:line="240" w:lineRule="auto"/>
              <w:ind w:left="34" w:right="57"/>
              <w:rPr>
                <w:rFonts w:cs="Arial"/>
                <w:color w:val="auto"/>
              </w:rPr>
            </w:pPr>
            <w:r>
              <w:rPr>
                <w:rFonts w:cs="Arial"/>
                <w:color w:val="auto"/>
              </w:rPr>
              <w:t>Decrease in disadvantaged unauthorised absence rates.</w:t>
            </w:r>
          </w:p>
        </w:tc>
      </w:tr>
    </w:tbl>
    <w:p w14:paraId="53762EF4" w14:textId="77777777" w:rsidR="00EE7023" w:rsidRDefault="00EE7023">
      <w:pPr>
        <w:pStyle w:val="Heading2"/>
      </w:pPr>
    </w:p>
    <w:p w14:paraId="6DB107C8" w14:textId="77777777" w:rsidR="00EE7023" w:rsidRDefault="00EE7023">
      <w:pPr>
        <w:suppressAutoHyphens w:val="0"/>
        <w:spacing w:after="0" w:line="240" w:lineRule="auto"/>
        <w:rPr>
          <w:b/>
          <w:color w:val="104F75"/>
          <w:sz w:val="32"/>
          <w:szCs w:val="32"/>
        </w:rPr>
      </w:pPr>
      <w:r>
        <w:br w:type="page"/>
      </w:r>
    </w:p>
    <w:p w14:paraId="2A7D5512" w14:textId="77F42EB7"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8D4DAED" w:rsidR="00E66558" w:rsidRDefault="00183722">
      <w:r>
        <w:t xml:space="preserve">Budgeted cost: </w:t>
      </w:r>
      <w:r w:rsidR="00E656FE">
        <w:t>£</w:t>
      </w:r>
      <w:r w:rsidR="00617273">
        <w:t>65</w:t>
      </w:r>
      <w:r w:rsidR="00FF2E36">
        <w:t>000</w:t>
      </w:r>
    </w:p>
    <w:tbl>
      <w:tblPr>
        <w:tblW w:w="5301" w:type="pct"/>
        <w:tblInd w:w="-572" w:type="dxa"/>
        <w:tblLayout w:type="fixed"/>
        <w:tblCellMar>
          <w:left w:w="10" w:type="dxa"/>
          <w:right w:w="10" w:type="dxa"/>
        </w:tblCellMar>
        <w:tblLook w:val="04A0" w:firstRow="1" w:lastRow="0" w:firstColumn="1" w:lastColumn="0" w:noHBand="0" w:noVBand="1"/>
      </w:tblPr>
      <w:tblGrid>
        <w:gridCol w:w="3260"/>
        <w:gridCol w:w="5245"/>
        <w:gridCol w:w="1552"/>
      </w:tblGrid>
      <w:tr w:rsidR="00E66558" w14:paraId="2A7D5519" w14:textId="77777777" w:rsidTr="00EE7023">
        <w:tc>
          <w:tcPr>
            <w:tcW w:w="32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524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8F70F0" w14:paraId="45364FA1" w14:textId="77777777" w:rsidTr="00EE7023">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938BDA" w14:textId="77777777" w:rsidR="00316C39" w:rsidRDefault="00183722" w:rsidP="005618EA">
            <w:pPr>
              <w:pStyle w:val="TableHeader"/>
              <w:ind w:left="0"/>
              <w:jc w:val="left"/>
              <w:rPr>
                <w:b w:val="0"/>
              </w:rPr>
            </w:pPr>
            <w:r>
              <w:rPr>
                <w:b w:val="0"/>
              </w:rPr>
              <w:t>Employing additional TA</w:t>
            </w:r>
          </w:p>
          <w:p w14:paraId="36BB6663" w14:textId="6367D1BF" w:rsidR="00316C39" w:rsidRDefault="00316C39" w:rsidP="005618EA">
            <w:pPr>
              <w:pStyle w:val="TableHeader"/>
              <w:ind w:left="0"/>
              <w:jc w:val="left"/>
              <w:rPr>
                <w:b w:val="0"/>
              </w:rPr>
            </w:pPr>
            <w:r>
              <w:rPr>
                <w:b w:val="0"/>
              </w:rPr>
              <w:t>To complete 1:1 tuition for children, who have not achieved their phonics standard by the end of year 1.</w:t>
            </w:r>
          </w:p>
          <w:p w14:paraId="4DFBF74B" w14:textId="38619D70" w:rsidR="0025089E" w:rsidRPr="008F70F0" w:rsidRDefault="0025089E" w:rsidP="005618EA">
            <w:pPr>
              <w:pStyle w:val="TableHeader"/>
              <w:ind w:left="0"/>
              <w:jc w:val="left"/>
              <w:rPr>
                <w:b w:val="0"/>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BAE62D" w14:textId="37ACD57A" w:rsidR="008F70F0" w:rsidRPr="008F70F0" w:rsidRDefault="00316C39" w:rsidP="00316C39">
            <w:pPr>
              <w:pStyle w:val="TableHeader"/>
              <w:ind w:left="0"/>
              <w:jc w:val="left"/>
              <w:rPr>
                <w:b w:val="0"/>
              </w:rPr>
            </w:pPr>
            <w:r>
              <w:rPr>
                <w:b w:val="0"/>
              </w:rPr>
              <w:t>1:1 t</w:t>
            </w:r>
            <w:r w:rsidR="008F70F0" w:rsidRPr="008F70F0">
              <w:rPr>
                <w:b w:val="0"/>
              </w:rPr>
              <w:t>uiti</w:t>
            </w:r>
            <w:r w:rsidR="0025089E">
              <w:rPr>
                <w:b w:val="0"/>
              </w:rPr>
              <w:t>on and feedback from the teaching staff</w:t>
            </w:r>
            <w:r w:rsidR="008F70F0" w:rsidRPr="008F70F0">
              <w:rPr>
                <w:b w:val="0"/>
              </w:rPr>
              <w:t xml:space="preserve"> can ensure that areas of development and misconceptions are identified early within the lesson.</w:t>
            </w:r>
          </w:p>
          <w:p w14:paraId="3BF7031C" w14:textId="77777777" w:rsidR="008F70F0" w:rsidRPr="008F70F0" w:rsidRDefault="008F70F0" w:rsidP="008F70F0">
            <w:pPr>
              <w:pStyle w:val="TableHeader"/>
              <w:jc w:val="left"/>
              <w:rPr>
                <w:b w:val="0"/>
              </w:rPr>
            </w:pPr>
          </w:p>
          <w:p w14:paraId="523E6413" w14:textId="6ABBA6B3" w:rsidR="008F70F0" w:rsidRPr="008F70F0" w:rsidRDefault="008F70F0" w:rsidP="008F70F0">
            <w:pPr>
              <w:pStyle w:val="TableHeader"/>
              <w:jc w:val="left"/>
              <w:rPr>
                <w:b w:val="0"/>
              </w:rPr>
            </w:pPr>
            <w:r w:rsidRPr="008F70F0">
              <w:rPr>
                <w:b w:val="0"/>
              </w:rPr>
              <w:fldChar w:fldCharType="begin"/>
            </w:r>
            <w:r w:rsidRPr="008F70F0">
              <w:rPr>
                <w:b w:val="0"/>
              </w:rPr>
              <w:instrText xml:space="preserve"> HYPERLINK "https://educationendowmentfoundation.org.uk </w:instrText>
            </w:r>
          </w:p>
          <w:p w14:paraId="3E921F51" w14:textId="77777777" w:rsidR="008F70F0" w:rsidRPr="008F70F0" w:rsidRDefault="008F70F0" w:rsidP="008F70F0">
            <w:pPr>
              <w:pStyle w:val="TableHeader"/>
              <w:jc w:val="left"/>
              <w:rPr>
                <w:b w:val="0"/>
              </w:rPr>
            </w:pPr>
            <w:r w:rsidRPr="008F70F0">
              <w:rPr>
                <w:b w:val="0"/>
              </w:rPr>
              <w:instrText xml:space="preserve">/education-evidence/teaching-learning-toolk </w:instrText>
            </w:r>
          </w:p>
          <w:p w14:paraId="06C84E48" w14:textId="77777777" w:rsidR="008F70F0" w:rsidRPr="008F70F0" w:rsidRDefault="008F70F0" w:rsidP="008F70F0">
            <w:pPr>
              <w:pStyle w:val="TableHeader"/>
              <w:jc w:val="left"/>
              <w:rPr>
                <w:rStyle w:val="Hyperlink"/>
                <w:b w:val="0"/>
              </w:rPr>
            </w:pPr>
            <w:r w:rsidRPr="008F70F0">
              <w:rPr>
                <w:b w:val="0"/>
              </w:rPr>
              <w:instrText xml:space="preserve">it/small-grouptuition#:~:text=Evidence%20shows %20that%20small%20group,learners'%20needs %20explains%20this%20impact" </w:instrText>
            </w:r>
            <w:r w:rsidRPr="008F70F0">
              <w:rPr>
                <w:b w:val="0"/>
              </w:rPr>
            </w:r>
            <w:r w:rsidRPr="008F70F0">
              <w:rPr>
                <w:b w:val="0"/>
              </w:rPr>
              <w:fldChar w:fldCharType="separate"/>
            </w:r>
            <w:r w:rsidRPr="008F70F0">
              <w:rPr>
                <w:rStyle w:val="Hyperlink"/>
                <w:b w:val="0"/>
              </w:rPr>
              <w:t xml:space="preserve">https://educationendowmentfoundation.org.uk </w:t>
            </w:r>
          </w:p>
          <w:p w14:paraId="4D6FCA31" w14:textId="77777777" w:rsidR="008F70F0" w:rsidRPr="008F70F0" w:rsidRDefault="008F70F0" w:rsidP="008F70F0">
            <w:pPr>
              <w:pStyle w:val="TableHeader"/>
              <w:jc w:val="left"/>
              <w:rPr>
                <w:rStyle w:val="Hyperlink"/>
                <w:b w:val="0"/>
              </w:rPr>
            </w:pPr>
            <w:r w:rsidRPr="008F70F0">
              <w:rPr>
                <w:rStyle w:val="Hyperlink"/>
                <w:b w:val="0"/>
              </w:rPr>
              <w:t>/education-evidence/teaching-learning-</w:t>
            </w:r>
            <w:proofErr w:type="spellStart"/>
            <w:r w:rsidRPr="008F70F0">
              <w:rPr>
                <w:rStyle w:val="Hyperlink"/>
                <w:b w:val="0"/>
              </w:rPr>
              <w:t>toolk</w:t>
            </w:r>
            <w:proofErr w:type="spellEnd"/>
            <w:r w:rsidRPr="008F70F0">
              <w:rPr>
                <w:rStyle w:val="Hyperlink"/>
                <w:b w:val="0"/>
              </w:rPr>
              <w:t xml:space="preserve"> </w:t>
            </w:r>
          </w:p>
          <w:p w14:paraId="564ACA37" w14:textId="54AC8FD1" w:rsidR="008F70F0" w:rsidRPr="008F70F0" w:rsidRDefault="008F70F0" w:rsidP="008F70F0">
            <w:pPr>
              <w:pStyle w:val="TableHeader"/>
              <w:jc w:val="left"/>
              <w:rPr>
                <w:b w:val="0"/>
              </w:rPr>
            </w:pPr>
            <w:r w:rsidRPr="008F70F0">
              <w:rPr>
                <w:rStyle w:val="Hyperlink"/>
                <w:b w:val="0"/>
              </w:rPr>
              <w:t>it/small-</w:t>
            </w:r>
            <w:proofErr w:type="spellStart"/>
            <w:r w:rsidRPr="008F70F0">
              <w:rPr>
                <w:rStyle w:val="Hyperlink"/>
                <w:b w:val="0"/>
              </w:rPr>
              <w:t>grouptuition</w:t>
            </w:r>
            <w:proofErr w:type="spellEnd"/>
            <w:r w:rsidRPr="008F70F0">
              <w:rPr>
                <w:rStyle w:val="Hyperlink"/>
                <w:b w:val="0"/>
              </w:rPr>
              <w:t>#:~:text=Evidence%20shows %20that%20small%20group,learners'%20needs %20explains%20this%20impact</w:t>
            </w:r>
            <w:r w:rsidRPr="008F70F0">
              <w:rPr>
                <w:b w:val="0"/>
              </w:rPr>
              <w:fldChar w:fldCharType="end"/>
            </w: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C953F" w14:textId="4667B3A4" w:rsidR="008F70F0" w:rsidRDefault="008F70F0" w:rsidP="00FF2E36">
            <w:pPr>
              <w:pStyle w:val="TableHeader"/>
              <w:jc w:val="left"/>
            </w:pPr>
            <w:r>
              <w:t>1</w:t>
            </w:r>
            <w:r w:rsidR="00FF2E36">
              <w:t xml:space="preserve"> and 2</w:t>
            </w:r>
          </w:p>
        </w:tc>
      </w:tr>
      <w:tr w:rsidR="00EA41EE" w14:paraId="357EC5E8" w14:textId="77777777" w:rsidTr="00EE7023">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AC1D64" w14:textId="6E8F5EB8" w:rsidR="00EA41EE" w:rsidRDefault="00FF2E36" w:rsidP="00EA41EE">
            <w:pPr>
              <w:suppressAutoHyphens w:val="0"/>
              <w:autoSpaceDN/>
              <w:spacing w:before="60" w:line="240" w:lineRule="auto"/>
              <w:ind w:left="29" w:right="57"/>
              <w:rPr>
                <w:rFonts w:cs="Arial"/>
                <w:iCs/>
                <w:color w:val="auto"/>
              </w:rPr>
            </w:pPr>
            <w:r>
              <w:rPr>
                <w:rFonts w:cs="Arial"/>
                <w:iCs/>
                <w:color w:val="auto"/>
              </w:rPr>
              <w:t>Continue to e</w:t>
            </w:r>
            <w:r w:rsidR="0025089E">
              <w:rPr>
                <w:rFonts w:cs="Arial"/>
                <w:iCs/>
                <w:color w:val="auto"/>
              </w:rPr>
              <w:t>mbed the use of the</w:t>
            </w:r>
            <w:r w:rsidR="00EA41EE" w:rsidRPr="00E27862">
              <w:rPr>
                <w:rFonts w:cs="Arial"/>
                <w:iCs/>
                <w:color w:val="auto"/>
              </w:rPr>
              <w:t xml:space="preserve"> </w:t>
            </w:r>
            <w:hyperlink r:id="rId11" w:history="1">
              <w:r w:rsidR="00EA41EE" w:rsidRPr="00D01A6D">
                <w:rPr>
                  <w:rStyle w:val="Hyperlink"/>
                  <w:rFonts w:cs="Arial"/>
                  <w:iCs/>
                  <w:color w:val="0070C0"/>
                </w:rPr>
                <w:t>D</w:t>
              </w:r>
              <w:r w:rsidR="00EA41EE" w:rsidRPr="00D01A6D">
                <w:rPr>
                  <w:rStyle w:val="Hyperlink"/>
                  <w:color w:val="0070C0"/>
                </w:rPr>
                <w:t xml:space="preserve">fE </w:t>
              </w:r>
              <w:r w:rsidR="00EA41EE" w:rsidRPr="00D01A6D">
                <w:rPr>
                  <w:rStyle w:val="Hyperlink"/>
                  <w:rFonts w:cs="Arial"/>
                  <w:iCs/>
                  <w:color w:val="0070C0"/>
                </w:rPr>
                <w:t>validated Systematic Synthetic Phonics programme</w:t>
              </w:r>
            </w:hyperlink>
            <w:r w:rsidR="00EA41EE" w:rsidRPr="00E27862">
              <w:rPr>
                <w:rFonts w:cs="Arial"/>
                <w:iCs/>
                <w:color w:val="auto"/>
              </w:rPr>
              <w:t xml:space="preserve"> to secure stronger phonics teaching for all pupils.</w:t>
            </w:r>
          </w:p>
          <w:p w14:paraId="15EDBAB4" w14:textId="34B010DD" w:rsidR="005618EA" w:rsidRDefault="00FF2E36" w:rsidP="005618EA">
            <w:pPr>
              <w:pStyle w:val="TableRow"/>
              <w:rPr>
                <w:i/>
                <w:sz w:val="22"/>
              </w:rPr>
            </w:pPr>
            <w:r>
              <w:rPr>
                <w:i/>
                <w:sz w:val="22"/>
              </w:rPr>
              <w:t>Continue to enhance the provision of</w:t>
            </w:r>
            <w:r w:rsidR="005618EA">
              <w:rPr>
                <w:i/>
                <w:sz w:val="22"/>
              </w:rPr>
              <w:t xml:space="preserve"> early reading through implementation of Read, Write Inc phonics programme throughout KS1 and EYFS and </w:t>
            </w:r>
            <w:proofErr w:type="gramStart"/>
            <w:r w:rsidR="005618EA">
              <w:rPr>
                <w:i/>
                <w:sz w:val="22"/>
              </w:rPr>
              <w:t>catch up</w:t>
            </w:r>
            <w:proofErr w:type="gramEnd"/>
            <w:r w:rsidR="005618EA">
              <w:rPr>
                <w:i/>
                <w:sz w:val="22"/>
              </w:rPr>
              <w:t xml:space="preserve"> provision for KS2.</w:t>
            </w:r>
          </w:p>
          <w:p w14:paraId="5C204037" w14:textId="77777777" w:rsidR="005618EA" w:rsidRDefault="005618EA" w:rsidP="005618EA">
            <w:pPr>
              <w:pStyle w:val="TableRow"/>
              <w:rPr>
                <w:i/>
                <w:sz w:val="22"/>
              </w:rPr>
            </w:pPr>
          </w:p>
          <w:p w14:paraId="5C4C59FE" w14:textId="77777777" w:rsidR="005618EA" w:rsidRDefault="005618EA" w:rsidP="005618EA">
            <w:pPr>
              <w:pStyle w:val="TableRow"/>
              <w:rPr>
                <w:i/>
                <w:sz w:val="22"/>
              </w:rPr>
            </w:pPr>
            <w:r>
              <w:rPr>
                <w:i/>
                <w:sz w:val="22"/>
              </w:rPr>
              <w:t>Release time for training and additional TA funding to run the programme.</w:t>
            </w:r>
          </w:p>
          <w:p w14:paraId="2561E47C" w14:textId="77777777" w:rsidR="00EA41EE" w:rsidRDefault="00EA41EE" w:rsidP="00EA41EE">
            <w:pPr>
              <w:suppressAutoHyphens w:val="0"/>
              <w:autoSpaceDN/>
              <w:spacing w:before="60" w:line="240" w:lineRule="auto"/>
              <w:ind w:left="29" w:right="57"/>
              <w:rPr>
                <w:rFonts w:cs="Arial"/>
                <w:iCs/>
                <w:color w:val="auto"/>
              </w:rPr>
            </w:pPr>
          </w:p>
          <w:p w14:paraId="74DC4475" w14:textId="75FC132D" w:rsidR="00EA41EE" w:rsidRPr="00E27862" w:rsidRDefault="0025089E" w:rsidP="00EA41EE">
            <w:pPr>
              <w:suppressAutoHyphens w:val="0"/>
              <w:autoSpaceDN/>
              <w:spacing w:before="60" w:line="240" w:lineRule="auto"/>
              <w:ind w:left="29" w:right="57"/>
              <w:rPr>
                <w:iCs/>
                <w:color w:val="auto"/>
                <w:lang w:val="en-US"/>
              </w:rPr>
            </w:pPr>
            <w:r>
              <w:rPr>
                <w:rFonts w:cs="Arial"/>
                <w:iCs/>
                <w:color w:val="auto"/>
              </w:rPr>
              <w:t>CPD for new to year group</w:t>
            </w:r>
            <w:r w:rsidR="00FB79E9">
              <w:rPr>
                <w:rFonts w:cs="Arial"/>
                <w:iCs/>
                <w:color w:val="auto"/>
              </w:rPr>
              <w:t xml:space="preserve"> staff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E53D43" w14:textId="77777777" w:rsidR="00EA41EE" w:rsidRPr="00E27862" w:rsidRDefault="00EA41EE" w:rsidP="00EA41EE">
            <w:pPr>
              <w:pStyle w:val="TableRowCentered"/>
              <w:jc w:val="left"/>
              <w:rPr>
                <w:rFonts w:cs="Arial"/>
                <w:color w:val="auto"/>
                <w:szCs w:val="24"/>
              </w:rPr>
            </w:pPr>
            <w:r w:rsidRPr="00E27862">
              <w:rPr>
                <w:rFonts w:cs="Arial"/>
                <w:color w:val="auto"/>
                <w:szCs w:val="24"/>
              </w:rPr>
              <w:t xml:space="preserve">Phonics approaches have a strong evidence base that indicates a positive impact on the accuracy of word reading (though not necessarily comprehension), particularly for disadvantaged pupils: </w:t>
            </w:r>
          </w:p>
          <w:p w14:paraId="413B22A2" w14:textId="156BF880" w:rsidR="00EA41EE" w:rsidRPr="00E27862" w:rsidRDefault="00EA41EE" w:rsidP="00EA41EE">
            <w:pPr>
              <w:suppressAutoHyphens w:val="0"/>
              <w:autoSpaceDN/>
              <w:spacing w:before="60" w:after="60" w:line="240" w:lineRule="auto"/>
              <w:ind w:left="57" w:right="57"/>
              <w:rPr>
                <w:rFonts w:cs="Arial"/>
                <w:color w:val="auto"/>
              </w:rPr>
            </w:pPr>
            <w:hyperlink r:id="rId12" w:history="1">
              <w:r w:rsidRPr="00D01A6D">
                <w:rPr>
                  <w:color w:val="0070C0"/>
                  <w:u w:val="single"/>
                </w:rPr>
                <w:t>Phonics | Toolkit Strand | Education Endowment Foundation | EEF</w:t>
              </w:r>
            </w:hyperlink>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C6A82" w14:textId="1E4F77EA" w:rsidR="00EA41EE" w:rsidRPr="00E27862" w:rsidRDefault="00FF2E36" w:rsidP="00EA41EE">
            <w:pPr>
              <w:pStyle w:val="TableRowCentered"/>
              <w:jc w:val="left"/>
              <w:rPr>
                <w:color w:val="auto"/>
                <w:sz w:val="22"/>
                <w:szCs w:val="22"/>
              </w:rPr>
            </w:pPr>
            <w:r>
              <w:rPr>
                <w:color w:val="auto"/>
                <w:szCs w:val="24"/>
              </w:rPr>
              <w:t xml:space="preserve">1 and </w:t>
            </w:r>
            <w:r w:rsidR="00EA41EE" w:rsidRPr="00E27862">
              <w:rPr>
                <w:color w:val="auto"/>
                <w:szCs w:val="24"/>
              </w:rPr>
              <w:t>2</w:t>
            </w:r>
          </w:p>
        </w:tc>
      </w:tr>
      <w:tr w:rsidR="00EA41EE" w14:paraId="6B8D8F8B" w14:textId="77777777" w:rsidTr="00EE7023">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0060C" w14:textId="3CAACDE3" w:rsidR="00316C39" w:rsidRDefault="00316C39" w:rsidP="00EA41EE">
            <w:pPr>
              <w:spacing w:before="60" w:after="120" w:line="240" w:lineRule="auto"/>
              <w:ind w:left="28" w:right="57"/>
              <w:rPr>
                <w:color w:val="auto"/>
              </w:rPr>
            </w:pPr>
            <w:r>
              <w:rPr>
                <w:color w:val="auto"/>
              </w:rPr>
              <w:t xml:space="preserve">Work alongside English Advisor, who has a </w:t>
            </w:r>
            <w:proofErr w:type="spellStart"/>
            <w:r>
              <w:rPr>
                <w:color w:val="auto"/>
              </w:rPr>
              <w:t>specialism</w:t>
            </w:r>
            <w:proofErr w:type="spellEnd"/>
            <w:r>
              <w:rPr>
                <w:color w:val="auto"/>
              </w:rPr>
              <w:t xml:space="preserve"> in raising the </w:t>
            </w:r>
            <w:r>
              <w:rPr>
                <w:color w:val="auto"/>
              </w:rPr>
              <w:lastRenderedPageBreak/>
              <w:t>attainment of disadvantaged children.  Develop clear pedagogical approach to the teaching of writing for all learners</w:t>
            </w:r>
          </w:p>
          <w:p w14:paraId="25213278" w14:textId="77777777" w:rsidR="00316C39" w:rsidRDefault="00316C39" w:rsidP="00EA41EE">
            <w:pPr>
              <w:spacing w:before="60" w:after="120" w:line="240" w:lineRule="auto"/>
              <w:ind w:left="28" w:right="57"/>
              <w:rPr>
                <w:color w:val="auto"/>
              </w:rPr>
            </w:pPr>
          </w:p>
          <w:p w14:paraId="4686BFF2" w14:textId="1E5A4325" w:rsidR="00EA41EE" w:rsidRDefault="0025089E" w:rsidP="00EA41EE">
            <w:pPr>
              <w:spacing w:before="60" w:after="120" w:line="240" w:lineRule="auto"/>
              <w:ind w:left="28" w:right="57"/>
              <w:rPr>
                <w:color w:val="auto"/>
              </w:rPr>
            </w:pPr>
            <w:r>
              <w:rPr>
                <w:color w:val="auto"/>
              </w:rPr>
              <w:t>Embed the</w:t>
            </w:r>
            <w:r w:rsidR="00EA41EE">
              <w:rPr>
                <w:color w:val="auto"/>
              </w:rPr>
              <w:t xml:space="preserve"> of whole school writing progression to enhance the learning of writing throughout the school.</w:t>
            </w:r>
          </w:p>
          <w:p w14:paraId="07CEACDA" w14:textId="32E1729D" w:rsidR="00316C39" w:rsidRDefault="00316C39" w:rsidP="00EA41EE">
            <w:pPr>
              <w:spacing w:before="60" w:after="120" w:line="240" w:lineRule="auto"/>
              <w:ind w:left="28" w:right="57"/>
              <w:rPr>
                <w:color w:val="auto"/>
              </w:rPr>
            </w:pPr>
          </w:p>
          <w:p w14:paraId="0DF6CF60" w14:textId="1404CCA2" w:rsidR="00316C39" w:rsidRDefault="00316C39" w:rsidP="00316C39">
            <w:pPr>
              <w:spacing w:before="60" w:after="120" w:line="240" w:lineRule="auto"/>
              <w:ind w:right="57"/>
              <w:rPr>
                <w:color w:val="auto"/>
              </w:rPr>
            </w:pPr>
            <w:r>
              <w:rPr>
                <w:color w:val="auto"/>
              </w:rPr>
              <w:t>Implement live modelling for learners.</w:t>
            </w:r>
          </w:p>
          <w:p w14:paraId="172B222B" w14:textId="13307312" w:rsidR="00316C39" w:rsidRDefault="00316C39" w:rsidP="00316C39">
            <w:pPr>
              <w:spacing w:before="60" w:after="120" w:line="240" w:lineRule="auto"/>
              <w:ind w:right="57"/>
              <w:rPr>
                <w:color w:val="auto"/>
              </w:rPr>
            </w:pPr>
          </w:p>
          <w:p w14:paraId="44BB334F" w14:textId="1E8F39A0" w:rsidR="00316C39" w:rsidRDefault="00316C39" w:rsidP="00316C39">
            <w:pPr>
              <w:spacing w:before="60" w:after="120" w:line="240" w:lineRule="auto"/>
              <w:ind w:right="57"/>
              <w:rPr>
                <w:color w:val="auto"/>
              </w:rPr>
            </w:pPr>
            <w:r>
              <w:rPr>
                <w:color w:val="auto"/>
              </w:rPr>
              <w:t>Develop the voice of an author during whole class teaching.</w:t>
            </w:r>
          </w:p>
          <w:p w14:paraId="5157670D" w14:textId="61F58B4B" w:rsidR="00316C39" w:rsidRDefault="00316C39" w:rsidP="00316C39">
            <w:pPr>
              <w:spacing w:before="60" w:after="120" w:line="240" w:lineRule="auto"/>
              <w:ind w:right="57"/>
              <w:rPr>
                <w:color w:val="auto"/>
              </w:rPr>
            </w:pPr>
          </w:p>
          <w:p w14:paraId="23EDA632" w14:textId="0ADEEF9D" w:rsidR="00316C39" w:rsidRDefault="00316C39" w:rsidP="00316C39">
            <w:pPr>
              <w:spacing w:before="60" w:after="120" w:line="240" w:lineRule="auto"/>
              <w:ind w:right="57"/>
              <w:rPr>
                <w:color w:val="auto"/>
              </w:rPr>
            </w:pPr>
            <w:r>
              <w:rPr>
                <w:color w:val="auto"/>
              </w:rPr>
              <w:t>Develop scaffolding for learners to provide high quality adaptive teaching.</w:t>
            </w:r>
          </w:p>
          <w:p w14:paraId="24208F56" w14:textId="546561F9" w:rsidR="0025089E" w:rsidRPr="00E27862" w:rsidRDefault="0025089E" w:rsidP="00316C39">
            <w:pPr>
              <w:spacing w:before="60" w:after="120" w:line="240" w:lineRule="auto"/>
              <w:ind w:left="28" w:right="57"/>
              <w:rPr>
                <w:color w:val="auto"/>
              </w:rPr>
            </w:pP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006746" w14:textId="31D11169" w:rsidR="00EA41EE" w:rsidRDefault="00D8726E" w:rsidP="00EA41EE">
            <w:pPr>
              <w:suppressAutoHyphens w:val="0"/>
              <w:autoSpaceDN/>
              <w:spacing w:before="60" w:after="60" w:line="240" w:lineRule="auto"/>
              <w:ind w:left="57" w:right="57"/>
              <w:rPr>
                <w:rFonts w:cs="Arial"/>
                <w:iCs/>
                <w:color w:val="auto"/>
              </w:rPr>
            </w:pPr>
            <w:r w:rsidRPr="00E27862">
              <w:rPr>
                <w:rFonts w:cs="Arial"/>
                <w:iCs/>
                <w:color w:val="auto"/>
              </w:rPr>
              <w:lastRenderedPageBreak/>
              <w:t>The DfE non-statutory guidance has been produced in conjunction with</w:t>
            </w:r>
            <w:r>
              <w:rPr>
                <w:rFonts w:cs="Arial"/>
                <w:iCs/>
                <w:color w:val="auto"/>
              </w:rPr>
              <w:t xml:space="preserve"> the NEPLT and draws on evidenced based approaches.</w:t>
            </w:r>
          </w:p>
          <w:p w14:paraId="0B01F049" w14:textId="77777777" w:rsidR="00EA41EE" w:rsidRDefault="00EA41EE" w:rsidP="00EA41EE">
            <w:pPr>
              <w:suppressAutoHyphens w:val="0"/>
              <w:autoSpaceDN/>
              <w:spacing w:before="60" w:after="60" w:line="240" w:lineRule="auto"/>
              <w:ind w:left="57" w:right="57"/>
              <w:rPr>
                <w:rFonts w:cs="Arial"/>
                <w:iCs/>
                <w:color w:val="auto"/>
              </w:rPr>
            </w:pPr>
          </w:p>
          <w:p w14:paraId="06EBBE04" w14:textId="26E0A808" w:rsidR="00EA41EE" w:rsidRDefault="00EA41EE" w:rsidP="00EA41EE">
            <w:pPr>
              <w:suppressAutoHyphens w:val="0"/>
              <w:autoSpaceDN/>
              <w:spacing w:before="60" w:after="60" w:line="240" w:lineRule="auto"/>
              <w:ind w:left="57" w:right="57"/>
              <w:rPr>
                <w:rFonts w:cs="Arial"/>
                <w:iCs/>
                <w:color w:val="auto"/>
              </w:rPr>
            </w:pPr>
            <w:hyperlink r:id="rId13" w:history="1">
              <w:r w:rsidRPr="005329F7">
                <w:rPr>
                  <w:rStyle w:val="Hyperlink"/>
                  <w:rFonts w:cs="Arial"/>
                  <w:iCs/>
                </w:rPr>
                <w:t>https://educationendowmentfoundation.org.uk/education-evidence/guidance-reports/literacy-ks-1</w:t>
              </w:r>
            </w:hyperlink>
          </w:p>
          <w:p w14:paraId="5C3FCE69" w14:textId="77777777" w:rsidR="00EA41EE" w:rsidRDefault="00EA41EE" w:rsidP="00EA41EE">
            <w:pPr>
              <w:suppressAutoHyphens w:val="0"/>
              <w:autoSpaceDN/>
              <w:spacing w:before="60" w:after="60" w:line="240" w:lineRule="auto"/>
              <w:ind w:left="57" w:right="57"/>
              <w:rPr>
                <w:rFonts w:cs="Arial"/>
                <w:iCs/>
                <w:color w:val="auto"/>
              </w:rPr>
            </w:pPr>
          </w:p>
          <w:p w14:paraId="394BD944" w14:textId="45AF04C0" w:rsidR="00EA41EE" w:rsidRDefault="00D8726E" w:rsidP="00EA41EE">
            <w:pPr>
              <w:suppressAutoHyphens w:val="0"/>
              <w:autoSpaceDN/>
              <w:spacing w:before="60" w:after="60" w:line="240" w:lineRule="auto"/>
              <w:ind w:left="57" w:right="57"/>
              <w:rPr>
                <w:rFonts w:cs="Arial"/>
                <w:iCs/>
                <w:color w:val="auto"/>
              </w:rPr>
            </w:pPr>
            <w:r>
              <w:rPr>
                <w:rFonts w:cs="Arial"/>
                <w:iCs/>
                <w:color w:val="auto"/>
              </w:rPr>
              <w:t>The EEF guidance is based on a range of best available evidence:</w:t>
            </w:r>
          </w:p>
          <w:p w14:paraId="79A71832" w14:textId="77777777" w:rsidR="00EA41EE" w:rsidRDefault="00EA41EE" w:rsidP="00EA41EE">
            <w:pPr>
              <w:suppressAutoHyphens w:val="0"/>
              <w:autoSpaceDN/>
              <w:spacing w:before="60" w:after="60" w:line="240" w:lineRule="auto"/>
              <w:ind w:left="57" w:right="57"/>
              <w:rPr>
                <w:rFonts w:cs="Arial"/>
                <w:iCs/>
                <w:color w:val="auto"/>
              </w:rPr>
            </w:pPr>
          </w:p>
          <w:p w14:paraId="0CE53F2C" w14:textId="59441C0E" w:rsidR="00EA41EE" w:rsidRDefault="00EA41EE" w:rsidP="00EA41EE">
            <w:pPr>
              <w:suppressAutoHyphens w:val="0"/>
              <w:autoSpaceDN/>
              <w:spacing w:before="60" w:after="60" w:line="240" w:lineRule="auto"/>
              <w:ind w:left="57" w:right="57"/>
              <w:rPr>
                <w:rFonts w:cs="Arial"/>
                <w:iCs/>
                <w:color w:val="auto"/>
              </w:rPr>
            </w:pPr>
            <w:hyperlink r:id="rId14" w:history="1">
              <w:r w:rsidRPr="005329F7">
                <w:rPr>
                  <w:rStyle w:val="Hyperlink"/>
                  <w:rFonts w:cs="Arial"/>
                  <w:iCs/>
                </w:rPr>
                <w:t>https://educationendowmentfoundation.org.uk/education-evidence/guidance-reports/literacy-ks2</w:t>
              </w:r>
            </w:hyperlink>
          </w:p>
          <w:p w14:paraId="20649649" w14:textId="77777777" w:rsidR="00EA41EE" w:rsidRDefault="00EA41EE" w:rsidP="00EA41EE">
            <w:pPr>
              <w:suppressAutoHyphens w:val="0"/>
              <w:autoSpaceDN/>
              <w:spacing w:before="60" w:after="60" w:line="240" w:lineRule="auto"/>
              <w:ind w:left="57" w:right="57"/>
              <w:rPr>
                <w:rFonts w:cs="Arial"/>
                <w:iCs/>
                <w:color w:val="auto"/>
              </w:rPr>
            </w:pPr>
          </w:p>
          <w:p w14:paraId="1027A9CA" w14:textId="1B80BF64" w:rsidR="00EA41EE" w:rsidRPr="00E27862" w:rsidRDefault="00EA41EE" w:rsidP="00EA41EE">
            <w:pPr>
              <w:suppressAutoHyphens w:val="0"/>
              <w:autoSpaceDN/>
              <w:spacing w:before="60" w:after="60" w:line="240" w:lineRule="auto"/>
              <w:ind w:left="57" w:right="57"/>
              <w:rPr>
                <w:rFonts w:cs="Arial"/>
                <w:iCs/>
                <w:color w:val="auto"/>
              </w:rPr>
            </w:pP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9722A" w14:textId="0CA4AC79" w:rsidR="00EA41EE" w:rsidRPr="00E27862" w:rsidRDefault="00FF2E36" w:rsidP="00EA41EE">
            <w:pPr>
              <w:pStyle w:val="TableRowCentered"/>
              <w:jc w:val="left"/>
              <w:rPr>
                <w:color w:val="auto"/>
                <w:szCs w:val="24"/>
              </w:rPr>
            </w:pPr>
            <w:r>
              <w:rPr>
                <w:color w:val="auto"/>
                <w:szCs w:val="24"/>
              </w:rPr>
              <w:lastRenderedPageBreak/>
              <w:t>3</w:t>
            </w:r>
          </w:p>
        </w:tc>
      </w:tr>
      <w:tr w:rsidR="00FF2E36" w14:paraId="55FF5C11" w14:textId="77777777" w:rsidTr="00EE7023">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1EB10" w14:textId="77777777" w:rsidR="00FF2E36" w:rsidRDefault="00FF2E36" w:rsidP="00EA41EE">
            <w:pPr>
              <w:suppressAutoHyphens w:val="0"/>
              <w:autoSpaceDN/>
              <w:spacing w:before="60" w:after="0" w:line="240" w:lineRule="auto"/>
              <w:ind w:left="29"/>
              <w:rPr>
                <w:rFonts w:cs="Arial"/>
                <w:iCs/>
                <w:color w:val="auto"/>
                <w:lang w:val="en-US" w:eastAsia="en-US"/>
              </w:rPr>
            </w:pPr>
            <w:r>
              <w:rPr>
                <w:rFonts w:cs="Arial"/>
                <w:iCs/>
                <w:color w:val="auto"/>
                <w:lang w:val="en-US" w:eastAsia="en-US"/>
              </w:rPr>
              <w:t xml:space="preserve">Attendance workshops where families of disadvantaged children are invited to share </w:t>
            </w:r>
            <w:proofErr w:type="gramStart"/>
            <w:r>
              <w:rPr>
                <w:rFonts w:cs="Arial"/>
                <w:iCs/>
                <w:color w:val="auto"/>
                <w:lang w:val="en-US" w:eastAsia="en-US"/>
              </w:rPr>
              <w:t>importance</w:t>
            </w:r>
            <w:proofErr w:type="gramEnd"/>
            <w:r>
              <w:rPr>
                <w:rFonts w:cs="Arial"/>
                <w:iCs/>
                <w:color w:val="auto"/>
                <w:lang w:val="en-US" w:eastAsia="en-US"/>
              </w:rPr>
              <w:t xml:space="preserve"> of daily attendance within school.</w:t>
            </w:r>
          </w:p>
          <w:p w14:paraId="627016DB" w14:textId="77777777" w:rsidR="00FF2E36" w:rsidRDefault="00FF2E36" w:rsidP="00EA41EE">
            <w:pPr>
              <w:suppressAutoHyphens w:val="0"/>
              <w:autoSpaceDN/>
              <w:spacing w:before="60" w:after="0" w:line="240" w:lineRule="auto"/>
              <w:ind w:left="29"/>
              <w:rPr>
                <w:rFonts w:cs="Arial"/>
                <w:iCs/>
                <w:color w:val="auto"/>
                <w:lang w:val="en-US" w:eastAsia="en-US"/>
              </w:rPr>
            </w:pPr>
          </w:p>
          <w:p w14:paraId="11E7E66E" w14:textId="77777777" w:rsidR="00FF2E36" w:rsidRDefault="00FF2E36" w:rsidP="00EA41EE">
            <w:pPr>
              <w:suppressAutoHyphens w:val="0"/>
              <w:autoSpaceDN/>
              <w:spacing w:before="60" w:after="0" w:line="240" w:lineRule="auto"/>
              <w:ind w:left="29"/>
              <w:rPr>
                <w:rFonts w:cs="Arial"/>
                <w:iCs/>
                <w:color w:val="auto"/>
                <w:lang w:val="en-US" w:eastAsia="en-US"/>
              </w:rPr>
            </w:pPr>
            <w:r>
              <w:rPr>
                <w:rFonts w:cs="Arial"/>
                <w:iCs/>
                <w:color w:val="auto"/>
                <w:lang w:val="en-US" w:eastAsia="en-US"/>
              </w:rPr>
              <w:t>Implementation of new attendance policy.</w:t>
            </w:r>
          </w:p>
          <w:p w14:paraId="795143D5" w14:textId="77777777" w:rsidR="00FF2E36" w:rsidRDefault="00FF2E36" w:rsidP="00EA41EE">
            <w:pPr>
              <w:suppressAutoHyphens w:val="0"/>
              <w:autoSpaceDN/>
              <w:spacing w:before="60" w:after="0" w:line="240" w:lineRule="auto"/>
              <w:ind w:left="29"/>
              <w:rPr>
                <w:rFonts w:cs="Arial"/>
                <w:iCs/>
                <w:color w:val="auto"/>
                <w:lang w:val="en-US" w:eastAsia="en-US"/>
              </w:rPr>
            </w:pPr>
          </w:p>
          <w:p w14:paraId="2D8CC14E" w14:textId="32F4B2E3" w:rsidR="00FF2E36" w:rsidRPr="00E27862" w:rsidRDefault="00FF2E36" w:rsidP="00FF2E36">
            <w:pPr>
              <w:suppressAutoHyphens w:val="0"/>
              <w:autoSpaceDN/>
              <w:spacing w:before="60" w:after="0" w:line="240" w:lineRule="auto"/>
              <w:ind w:left="29"/>
              <w:rPr>
                <w:rFonts w:cs="Arial"/>
                <w:iCs/>
                <w:color w:val="auto"/>
                <w:lang w:val="en-US" w:eastAsia="en-US"/>
              </w:rPr>
            </w:pPr>
            <w:r>
              <w:rPr>
                <w:rFonts w:cs="Arial"/>
                <w:iCs/>
                <w:color w:val="auto"/>
                <w:lang w:val="en-US" w:eastAsia="en-US"/>
              </w:rPr>
              <w:t xml:space="preserve">Early Help Plans co-written between families and family link </w:t>
            </w:r>
            <w:proofErr w:type="gramStart"/>
            <w:r>
              <w:rPr>
                <w:rFonts w:cs="Arial"/>
                <w:iCs/>
                <w:color w:val="auto"/>
                <w:lang w:val="en-US" w:eastAsia="en-US"/>
              </w:rPr>
              <w:t>worker</w:t>
            </w:r>
            <w:proofErr w:type="gramEnd"/>
            <w:r>
              <w:rPr>
                <w:rFonts w:cs="Arial"/>
                <w:iCs/>
                <w:color w:val="auto"/>
                <w:lang w:val="en-US" w:eastAsia="en-US"/>
              </w:rPr>
              <w:t xml:space="preserve"> to identify barriers to attendance and support with improved attendance. </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13A96" w14:textId="77777777" w:rsidR="00FF2E36" w:rsidRDefault="00FF2E36" w:rsidP="00EA41EE">
            <w:pPr>
              <w:pStyle w:val="TableRowCentered"/>
              <w:jc w:val="left"/>
              <w:rPr>
                <w:rFonts w:cs="Arial"/>
                <w:color w:val="auto"/>
                <w:szCs w:val="24"/>
              </w:rPr>
            </w:pPr>
            <w:r>
              <w:rPr>
                <w:rFonts w:cs="Arial"/>
                <w:color w:val="auto"/>
                <w:szCs w:val="24"/>
              </w:rPr>
              <w:t>There is extensive research to show there is a direct correlation between high levels of attendance and positive attainment outcomes for all children.</w:t>
            </w:r>
          </w:p>
          <w:p w14:paraId="10CC4913" w14:textId="77777777" w:rsidR="00FF2E36" w:rsidRDefault="00FF2E36" w:rsidP="00EA41EE">
            <w:pPr>
              <w:pStyle w:val="TableRowCentered"/>
              <w:jc w:val="left"/>
              <w:rPr>
                <w:rFonts w:cs="Arial"/>
                <w:color w:val="auto"/>
                <w:szCs w:val="24"/>
              </w:rPr>
            </w:pPr>
          </w:p>
          <w:p w14:paraId="56F0440B" w14:textId="4540CA65" w:rsidR="00FF2E36" w:rsidRDefault="00FF2E36" w:rsidP="00EA41EE">
            <w:pPr>
              <w:pStyle w:val="TableRowCentered"/>
              <w:jc w:val="left"/>
              <w:rPr>
                <w:rFonts w:cs="Arial"/>
                <w:color w:val="auto"/>
                <w:szCs w:val="24"/>
              </w:rPr>
            </w:pPr>
            <w:hyperlink r:id="rId15" w:history="1">
              <w:r w:rsidRPr="008C335C">
                <w:rPr>
                  <w:rStyle w:val="Hyperlink"/>
                  <w:rFonts w:cs="Arial"/>
                  <w:szCs w:val="24"/>
                </w:rPr>
                <w:t>https://educationendowmentfoundation.org.uk/education-evidence/leadership-and-planning/supporting-attendance</w:t>
              </w:r>
            </w:hyperlink>
          </w:p>
          <w:p w14:paraId="60C0CBF6" w14:textId="77777777" w:rsidR="00FF2E36" w:rsidRDefault="00FF2E36" w:rsidP="00EA41EE">
            <w:pPr>
              <w:pStyle w:val="TableRowCentered"/>
              <w:jc w:val="left"/>
              <w:rPr>
                <w:rFonts w:cs="Arial"/>
                <w:color w:val="auto"/>
                <w:szCs w:val="24"/>
              </w:rPr>
            </w:pPr>
          </w:p>
          <w:p w14:paraId="16A2A187" w14:textId="7382C741" w:rsidR="00FF2E36" w:rsidRDefault="00FF2E36" w:rsidP="00EA41EE">
            <w:pPr>
              <w:pStyle w:val="TableRowCentered"/>
              <w:jc w:val="left"/>
              <w:rPr>
                <w:rFonts w:cs="Arial"/>
                <w:color w:val="auto"/>
                <w:szCs w:val="24"/>
              </w:rPr>
            </w:pPr>
            <w:hyperlink r:id="rId16" w:history="1">
              <w:r w:rsidRPr="008C335C">
                <w:rPr>
                  <w:rStyle w:val="Hyperlink"/>
                  <w:rFonts w:cs="Arial"/>
                  <w:szCs w:val="24"/>
                </w:rPr>
                <w:t>https://educationendowmentfoundation.org.uk/education-evidence/leadership-and-planning/supporting-attendance/improve-universal-provision-for-all-pupils</w:t>
              </w:r>
            </w:hyperlink>
          </w:p>
          <w:p w14:paraId="0BE08E9A" w14:textId="3AD84A2E" w:rsidR="00FF2E36" w:rsidRPr="00E27862" w:rsidRDefault="00FF2E36" w:rsidP="00EA41EE">
            <w:pPr>
              <w:pStyle w:val="TableRowCentered"/>
              <w:jc w:val="left"/>
              <w:rPr>
                <w:rFonts w:cs="Arial"/>
                <w:color w:val="auto"/>
                <w:szCs w:val="24"/>
              </w:rPr>
            </w:pP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B6570" w14:textId="348ACE79" w:rsidR="00FF2E36" w:rsidRPr="00E27862" w:rsidRDefault="00FF2E36" w:rsidP="00EA41EE">
            <w:pPr>
              <w:pStyle w:val="TableRowCentered"/>
              <w:jc w:val="left"/>
              <w:rPr>
                <w:color w:val="auto"/>
                <w:szCs w:val="24"/>
              </w:rPr>
            </w:pPr>
            <w:r>
              <w:rPr>
                <w:color w:val="auto"/>
                <w:szCs w:val="24"/>
              </w:rPr>
              <w:t>3</w:t>
            </w:r>
          </w:p>
        </w:tc>
      </w:tr>
      <w:tr w:rsidR="00EA41EE" w14:paraId="30A690CA" w14:textId="77777777" w:rsidTr="00EE7023">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0D5CCB" w14:textId="77777777" w:rsidR="00EA41EE" w:rsidRPr="00E27862" w:rsidRDefault="00EA41EE" w:rsidP="00EA41EE">
            <w:pPr>
              <w:suppressAutoHyphens w:val="0"/>
              <w:autoSpaceDN/>
              <w:spacing w:before="60" w:after="0" w:line="240" w:lineRule="auto"/>
              <w:ind w:left="29"/>
              <w:rPr>
                <w:rFonts w:cs="Arial"/>
                <w:iCs/>
                <w:color w:val="auto"/>
                <w:lang w:val="en-US" w:eastAsia="en-US"/>
              </w:rPr>
            </w:pPr>
            <w:r w:rsidRPr="00E27862">
              <w:rPr>
                <w:rFonts w:cs="Arial"/>
                <w:iCs/>
                <w:color w:val="auto"/>
                <w:lang w:val="en-US" w:eastAsia="en-US"/>
              </w:rPr>
              <w:t>Improve the quality of social and emotional (SEL) learning.</w:t>
            </w:r>
          </w:p>
          <w:p w14:paraId="78AD8F31" w14:textId="77777777" w:rsidR="00EA41EE" w:rsidRPr="00E27862" w:rsidRDefault="00EA41EE" w:rsidP="00EA41EE">
            <w:pPr>
              <w:suppressAutoHyphens w:val="0"/>
              <w:autoSpaceDN/>
              <w:spacing w:after="0" w:line="240" w:lineRule="auto"/>
              <w:rPr>
                <w:rFonts w:cs="Arial"/>
                <w:iCs/>
                <w:color w:val="auto"/>
                <w:lang w:val="en-US" w:eastAsia="en-US"/>
              </w:rPr>
            </w:pPr>
          </w:p>
          <w:p w14:paraId="546B5B94" w14:textId="77777777" w:rsidR="00EA41EE" w:rsidRDefault="00FF2E36" w:rsidP="00EA41EE">
            <w:pPr>
              <w:spacing w:before="60" w:after="120" w:line="240" w:lineRule="auto"/>
              <w:ind w:left="28" w:right="57"/>
              <w:rPr>
                <w:rFonts w:cs="Arial"/>
                <w:iCs/>
                <w:color w:val="auto"/>
                <w:lang w:val="en-US" w:eastAsia="en-US"/>
              </w:rPr>
            </w:pPr>
            <w:r>
              <w:rPr>
                <w:rFonts w:cs="Arial"/>
                <w:iCs/>
                <w:color w:val="auto"/>
                <w:lang w:val="en-US" w:eastAsia="en-US"/>
              </w:rPr>
              <w:t>All staff to attend training on 31</w:t>
            </w:r>
            <w:r w:rsidRPr="00FF2E36">
              <w:rPr>
                <w:rFonts w:cs="Arial"/>
                <w:iCs/>
                <w:color w:val="auto"/>
                <w:vertAlign w:val="superscript"/>
                <w:lang w:val="en-US" w:eastAsia="en-US"/>
              </w:rPr>
              <w:t>st</w:t>
            </w:r>
            <w:r>
              <w:rPr>
                <w:rFonts w:cs="Arial"/>
                <w:iCs/>
                <w:color w:val="auto"/>
                <w:lang w:val="en-US" w:eastAsia="en-US"/>
              </w:rPr>
              <w:t xml:space="preserve"> January related to the South Glos Wellbeing toolkit.</w:t>
            </w:r>
          </w:p>
          <w:p w14:paraId="48B75652" w14:textId="77777777" w:rsidR="00FF2E36" w:rsidRDefault="00FF2E36" w:rsidP="00EA41EE">
            <w:pPr>
              <w:spacing w:before="60" w:after="120" w:line="240" w:lineRule="auto"/>
              <w:ind w:left="28" w:right="57"/>
              <w:rPr>
                <w:rFonts w:cs="Arial"/>
                <w:iCs/>
                <w:color w:val="auto"/>
                <w:lang w:val="en-US" w:eastAsia="en-US"/>
              </w:rPr>
            </w:pPr>
          </w:p>
          <w:p w14:paraId="319E8425" w14:textId="07958668" w:rsidR="00FF2E36" w:rsidRPr="00E27862" w:rsidRDefault="00FF2E36" w:rsidP="00FF2E36">
            <w:pPr>
              <w:spacing w:before="60" w:after="120" w:line="240" w:lineRule="auto"/>
              <w:ind w:left="28" w:right="57"/>
              <w:rPr>
                <w:color w:val="auto"/>
              </w:rPr>
            </w:pPr>
            <w:r>
              <w:rPr>
                <w:rFonts w:cs="Arial"/>
                <w:iCs/>
                <w:color w:val="auto"/>
                <w:lang w:val="en-US" w:eastAsia="en-US"/>
              </w:rPr>
              <w:t xml:space="preserve">School to </w:t>
            </w:r>
            <w:proofErr w:type="gramStart"/>
            <w:r>
              <w:rPr>
                <w:rFonts w:cs="Arial"/>
                <w:iCs/>
                <w:color w:val="auto"/>
                <w:lang w:val="en-US" w:eastAsia="en-US"/>
              </w:rPr>
              <w:t>fund</w:t>
            </w:r>
            <w:proofErr w:type="gramEnd"/>
            <w:r>
              <w:rPr>
                <w:rFonts w:cs="Arial"/>
                <w:iCs/>
                <w:color w:val="auto"/>
                <w:lang w:val="en-US" w:eastAsia="en-US"/>
              </w:rPr>
              <w:t xml:space="preserve"> qualified play therapist to work with children with SEMH needs.</w:t>
            </w:r>
          </w:p>
        </w:tc>
        <w:tc>
          <w:tcPr>
            <w:tcW w:w="52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FAE973" w14:textId="77777777" w:rsidR="00EA41EE" w:rsidRPr="00E27862" w:rsidRDefault="00EA41EE" w:rsidP="00EA41EE">
            <w:pPr>
              <w:pStyle w:val="TableRowCentered"/>
              <w:jc w:val="left"/>
              <w:rPr>
                <w:rFonts w:cs="Arial"/>
                <w:color w:val="auto"/>
                <w:szCs w:val="24"/>
              </w:rPr>
            </w:pPr>
            <w:r w:rsidRPr="00E27862">
              <w:rPr>
                <w:rFonts w:cs="Arial"/>
                <w:color w:val="auto"/>
                <w:szCs w:val="24"/>
              </w:rPr>
              <w:lastRenderedPageBreak/>
              <w:t>There is extensive evidence associating childhood social and emotional skills with improved outcomes at school and in later life (e.g., improved academic performance, attitudes, behaviour and relationships with peers):</w:t>
            </w:r>
          </w:p>
          <w:p w14:paraId="29404893" w14:textId="62DAA26A" w:rsidR="00EA41EE" w:rsidRPr="00E27862" w:rsidRDefault="00EA41EE" w:rsidP="00EA41EE">
            <w:pPr>
              <w:suppressAutoHyphens w:val="0"/>
              <w:autoSpaceDN/>
              <w:spacing w:before="60" w:after="60" w:line="240" w:lineRule="auto"/>
              <w:ind w:left="57" w:right="57"/>
              <w:rPr>
                <w:rFonts w:cs="Arial"/>
                <w:iCs/>
                <w:color w:val="auto"/>
              </w:rPr>
            </w:pPr>
            <w:hyperlink r:id="rId17" w:history="1">
              <w:r w:rsidRPr="000106A2">
                <w:rPr>
                  <w:color w:val="0070C0"/>
                  <w:u w:val="single"/>
                </w:rPr>
                <w:t>EEF_Social_and_Emotional_Learning.pdf(educationendowmentfoundation.org.uk)</w:t>
              </w:r>
            </w:hyperlink>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CEDAB" w14:textId="039B6798" w:rsidR="00EA41EE" w:rsidRPr="00E27862" w:rsidRDefault="00FF2E36" w:rsidP="00EA41EE">
            <w:pPr>
              <w:pStyle w:val="TableRowCentered"/>
              <w:jc w:val="left"/>
              <w:rPr>
                <w:color w:val="auto"/>
                <w:szCs w:val="24"/>
              </w:rPr>
            </w:pPr>
            <w:r>
              <w:rPr>
                <w:color w:val="auto"/>
                <w:szCs w:val="24"/>
              </w:rPr>
              <w:t>4</w:t>
            </w:r>
          </w:p>
        </w:tc>
      </w:tr>
    </w:tbl>
    <w:p w14:paraId="2A7D5522" w14:textId="77777777" w:rsidR="00E66558" w:rsidRDefault="00E66558">
      <w:pPr>
        <w:keepNext/>
        <w:spacing w:after="60"/>
        <w:outlineLvl w:val="1"/>
      </w:pPr>
    </w:p>
    <w:p w14:paraId="7A1DAD04" w14:textId="77777777" w:rsidR="00EE7023" w:rsidRDefault="00EE7023">
      <w:pPr>
        <w:suppressAutoHyphens w:val="0"/>
        <w:spacing w:after="0" w:line="240" w:lineRule="auto"/>
        <w:rPr>
          <w:b/>
          <w:bCs/>
          <w:color w:val="104F75"/>
          <w:sz w:val="28"/>
          <w:szCs w:val="28"/>
        </w:rPr>
      </w:pPr>
      <w:r>
        <w:rPr>
          <w:b/>
          <w:bCs/>
          <w:color w:val="104F75"/>
          <w:sz w:val="28"/>
          <w:szCs w:val="28"/>
        </w:rPr>
        <w:br w:type="page"/>
      </w:r>
    </w:p>
    <w:p w14:paraId="2A7D5523" w14:textId="351ECFFB" w:rsidR="00E66558" w:rsidRDefault="009D71E8">
      <w:pPr>
        <w:rPr>
          <w:b/>
          <w:bCs/>
          <w:color w:val="104F75"/>
          <w:sz w:val="28"/>
          <w:szCs w:val="28"/>
        </w:rPr>
      </w:pPr>
      <w:r>
        <w:rPr>
          <w:b/>
          <w:bCs/>
          <w:color w:val="104F75"/>
          <w:sz w:val="28"/>
          <w:szCs w:val="28"/>
        </w:rPr>
        <w:lastRenderedPageBreak/>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7817F87" w:rsidR="00E66558" w:rsidRDefault="009D71E8">
      <w:r>
        <w:t>Budgeted cost: £</w:t>
      </w:r>
      <w:r w:rsidR="00FB79E9">
        <w:t>6000</w:t>
      </w:r>
      <w:r>
        <w:t xml:space="preserve"> </w:t>
      </w:r>
    </w:p>
    <w:tbl>
      <w:tblPr>
        <w:tblW w:w="5301" w:type="pct"/>
        <w:tblInd w:w="-572" w:type="dxa"/>
        <w:tblCellMar>
          <w:left w:w="10" w:type="dxa"/>
          <w:right w:w="10" w:type="dxa"/>
        </w:tblCellMar>
        <w:tblLook w:val="04A0" w:firstRow="1" w:lastRow="0" w:firstColumn="1" w:lastColumn="0" w:noHBand="0" w:noVBand="1"/>
      </w:tblPr>
      <w:tblGrid>
        <w:gridCol w:w="2642"/>
        <w:gridCol w:w="5871"/>
        <w:gridCol w:w="1544"/>
      </w:tblGrid>
      <w:tr w:rsidR="00E66558" w14:paraId="2A7D5528" w14:textId="77777777" w:rsidTr="00EE7023">
        <w:tc>
          <w:tcPr>
            <w:tcW w:w="310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540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D8726E" w14:paraId="2A7D552C" w14:textId="77777777" w:rsidTr="00EE7023">
        <w:tc>
          <w:tcPr>
            <w:tcW w:w="3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55713042" w:rsidR="00D8726E" w:rsidRDefault="00617273" w:rsidP="00D8726E">
            <w:pPr>
              <w:pStyle w:val="TableRow"/>
            </w:pPr>
            <w:r>
              <w:t>Clicker writing programme implemented throughout the school.</w:t>
            </w:r>
          </w:p>
        </w:tc>
        <w:tc>
          <w:tcPr>
            <w:tcW w:w="5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8E8816" w14:textId="77777777" w:rsidR="00D8726E" w:rsidRDefault="00617273" w:rsidP="00D8726E">
            <w:pPr>
              <w:pStyle w:val="TableRowCentered"/>
              <w:jc w:val="left"/>
              <w:rPr>
                <w:sz w:val="22"/>
              </w:rPr>
            </w:pPr>
            <w:r>
              <w:rPr>
                <w:sz w:val="22"/>
              </w:rPr>
              <w:t>There is increased evidence to suggest that the use of technology to supporting children, who have SEN/D needs can significantly improve writing outcomes for children:</w:t>
            </w:r>
          </w:p>
          <w:p w14:paraId="6199CDCC" w14:textId="77777777" w:rsidR="00617273" w:rsidRDefault="00617273" w:rsidP="00D8726E">
            <w:pPr>
              <w:pStyle w:val="TableRowCentered"/>
              <w:jc w:val="left"/>
              <w:rPr>
                <w:sz w:val="22"/>
              </w:rPr>
            </w:pPr>
          </w:p>
          <w:p w14:paraId="2CC843BD" w14:textId="3400049C" w:rsidR="00617273" w:rsidRDefault="00617273" w:rsidP="00D8726E">
            <w:pPr>
              <w:pStyle w:val="TableRowCentered"/>
              <w:jc w:val="left"/>
              <w:rPr>
                <w:sz w:val="22"/>
              </w:rPr>
            </w:pPr>
            <w:hyperlink r:id="rId18" w:history="1">
              <w:r w:rsidRPr="008C335C">
                <w:rPr>
                  <w:rStyle w:val="Hyperlink"/>
                  <w:sz w:val="22"/>
                </w:rPr>
                <w:t>https://educationendowmentfoundation.org.uk/education-evidence/guidance-reports/digital</w:t>
              </w:r>
            </w:hyperlink>
          </w:p>
          <w:p w14:paraId="2A7D552A" w14:textId="6EFAF650" w:rsidR="00617273" w:rsidRDefault="00617273" w:rsidP="00D8726E">
            <w:pPr>
              <w:pStyle w:val="TableRowCentered"/>
              <w:jc w:val="left"/>
              <w:rPr>
                <w:sz w:val="22"/>
              </w:rPr>
            </w:pPr>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A8E7D7A" w:rsidR="00D8726E" w:rsidRDefault="00617273" w:rsidP="00D8726E">
            <w:pPr>
              <w:pStyle w:val="TableRowCentered"/>
              <w:jc w:val="left"/>
              <w:rPr>
                <w:sz w:val="22"/>
              </w:rPr>
            </w:pPr>
            <w:r>
              <w:rPr>
                <w:sz w:val="22"/>
              </w:rPr>
              <w:t>2</w:t>
            </w:r>
          </w:p>
        </w:tc>
      </w:tr>
      <w:tr w:rsidR="00D8726E" w14:paraId="2A7D5530" w14:textId="77777777" w:rsidTr="00EE7023">
        <w:tc>
          <w:tcPr>
            <w:tcW w:w="31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63B79A9F" w:rsidR="00D8726E" w:rsidRDefault="00D8726E" w:rsidP="00D8726E">
            <w:pPr>
              <w:pStyle w:val="TableRow"/>
              <w:rPr>
                <w:i/>
                <w:sz w:val="22"/>
              </w:rPr>
            </w:pPr>
            <w:r w:rsidRPr="00E27862">
              <w:rPr>
                <w:rFonts w:cs="Arial"/>
                <w:iCs/>
                <w:color w:val="auto"/>
                <w:lang w:val="en-US"/>
              </w:rPr>
              <w:t>Additional phonics sessions targeted at disadvantaged pupils who r</w:t>
            </w:r>
            <w:r w:rsidR="00B006B5">
              <w:rPr>
                <w:rFonts w:cs="Arial"/>
                <w:iCs/>
                <w:color w:val="auto"/>
                <w:lang w:val="en-US"/>
              </w:rPr>
              <w:t xml:space="preserve">equire further phonics support – Fresh Start Phonics Programme – Linked to </w:t>
            </w:r>
            <w:proofErr w:type="spellStart"/>
            <w:r w:rsidR="00B006B5">
              <w:rPr>
                <w:rFonts w:cs="Arial"/>
                <w:iCs/>
                <w:color w:val="auto"/>
                <w:lang w:val="en-US"/>
              </w:rPr>
              <w:t>RWInc</w:t>
            </w:r>
            <w:proofErr w:type="spellEnd"/>
            <w:r w:rsidR="00B006B5">
              <w:rPr>
                <w:rFonts w:cs="Arial"/>
                <w:iCs/>
                <w:color w:val="auto"/>
                <w:lang w:val="en-US"/>
              </w:rPr>
              <w:t>.</w:t>
            </w:r>
          </w:p>
        </w:tc>
        <w:tc>
          <w:tcPr>
            <w:tcW w:w="5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BAFDBB" w14:textId="77777777" w:rsidR="00D8726E" w:rsidRPr="00E27862" w:rsidRDefault="00D8726E" w:rsidP="00D8726E">
            <w:pPr>
              <w:pStyle w:val="TableRowCentered"/>
              <w:jc w:val="left"/>
              <w:rPr>
                <w:rFonts w:cs="Arial"/>
                <w:color w:val="auto"/>
                <w:szCs w:val="24"/>
              </w:rPr>
            </w:pPr>
            <w:r w:rsidRPr="00E27862">
              <w:rPr>
                <w:rFonts w:cs="Arial"/>
                <w:color w:val="auto"/>
                <w:szCs w:val="24"/>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A7D552E" w14:textId="07A4AFAD" w:rsidR="00D8726E" w:rsidRDefault="00D8726E" w:rsidP="00D8726E">
            <w:pPr>
              <w:pStyle w:val="TableRowCentered"/>
              <w:jc w:val="left"/>
              <w:rPr>
                <w:sz w:val="22"/>
              </w:rPr>
            </w:pPr>
            <w:hyperlink r:id="rId19" w:history="1">
              <w:r w:rsidRPr="00094874">
                <w:rPr>
                  <w:color w:val="0070C0"/>
                  <w:szCs w:val="24"/>
                  <w:u w:val="single"/>
                </w:rPr>
                <w:t>Phonics | Toolkit Strand | Education Endowment Foundation | EEF</w:t>
              </w:r>
            </w:hyperlink>
          </w:p>
        </w:tc>
        <w:tc>
          <w:tcPr>
            <w:tcW w:w="15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0343C0C9" w:rsidR="00D8726E" w:rsidRDefault="00617273" w:rsidP="00D8726E">
            <w:pPr>
              <w:pStyle w:val="TableRowCentered"/>
              <w:jc w:val="left"/>
              <w:rPr>
                <w:sz w:val="22"/>
              </w:rPr>
            </w:pPr>
            <w:r>
              <w:rPr>
                <w:color w:val="auto"/>
                <w:szCs w:val="22"/>
              </w:rPr>
              <w:t>1</w:t>
            </w:r>
          </w:p>
        </w:tc>
      </w:tr>
    </w:tbl>
    <w:p w14:paraId="2A7D5531" w14:textId="77777777" w:rsidR="00E66558" w:rsidRDefault="00E66558">
      <w:pPr>
        <w:spacing w:after="0"/>
        <w:rPr>
          <w:b/>
          <w:color w:val="104F75"/>
          <w:sz w:val="28"/>
          <w:szCs w:val="28"/>
        </w:rPr>
      </w:pPr>
    </w:p>
    <w:p w14:paraId="4EF421CB" w14:textId="77777777" w:rsidR="00EE7023" w:rsidRDefault="00EE7023">
      <w:pPr>
        <w:suppressAutoHyphens w:val="0"/>
        <w:spacing w:after="0" w:line="240" w:lineRule="auto"/>
        <w:rPr>
          <w:b/>
          <w:color w:val="104F75"/>
          <w:sz w:val="28"/>
          <w:szCs w:val="28"/>
        </w:rPr>
      </w:pPr>
      <w:r>
        <w:rPr>
          <w:b/>
          <w:color w:val="104F75"/>
          <w:sz w:val="28"/>
          <w:szCs w:val="28"/>
        </w:rPr>
        <w:br w:type="page"/>
      </w:r>
    </w:p>
    <w:p w14:paraId="2A7D5532" w14:textId="268171B6" w:rsidR="00E66558" w:rsidRDefault="009D71E8">
      <w:pPr>
        <w:rPr>
          <w:b/>
          <w:color w:val="104F75"/>
          <w:sz w:val="28"/>
          <w:szCs w:val="28"/>
        </w:rPr>
      </w:pPr>
      <w:r>
        <w:rPr>
          <w:b/>
          <w:color w:val="104F75"/>
          <w:sz w:val="28"/>
          <w:szCs w:val="28"/>
        </w:rPr>
        <w:lastRenderedPageBreak/>
        <w:t>Wider strategies (for example, related to attendance, behaviour, wellbeing)</w:t>
      </w:r>
    </w:p>
    <w:p w14:paraId="2A7D5533" w14:textId="1FCBC9B8" w:rsidR="00E66558" w:rsidRDefault="009D71E8">
      <w:pPr>
        <w:spacing w:before="240" w:after="120"/>
      </w:pPr>
      <w:r>
        <w:t>Budgeted cost: £</w:t>
      </w:r>
      <w:r w:rsidR="00617273">
        <w:t>11118</w:t>
      </w:r>
      <w:r>
        <w:t xml:space="preserve"> </w:t>
      </w:r>
    </w:p>
    <w:tbl>
      <w:tblPr>
        <w:tblW w:w="5000" w:type="pct"/>
        <w:tblCellMar>
          <w:left w:w="10" w:type="dxa"/>
          <w:right w:w="10" w:type="dxa"/>
        </w:tblCellMar>
        <w:tblLook w:val="04A0" w:firstRow="1" w:lastRow="0" w:firstColumn="1" w:lastColumn="0" w:noHBand="0" w:noVBand="1"/>
      </w:tblPr>
      <w:tblGrid>
        <w:gridCol w:w="1605"/>
        <w:gridCol w:w="6350"/>
        <w:gridCol w:w="1531"/>
      </w:tblGrid>
      <w:tr w:rsidR="00E66558" w14:paraId="2A7D5537" w14:textId="77777777" w:rsidTr="00617273">
        <w:tc>
          <w:tcPr>
            <w:tcW w:w="160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3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D8726E" w14:paraId="2A7D553F" w14:textId="77777777" w:rsidTr="00617273">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2E8A121" w:rsidR="00D8726E" w:rsidRPr="00FB79E9" w:rsidRDefault="00B006B5" w:rsidP="00183722">
            <w:pPr>
              <w:pStyle w:val="TableRow"/>
              <w:ind w:left="0"/>
              <w:rPr>
                <w:sz w:val="22"/>
              </w:rPr>
            </w:pPr>
            <w:r>
              <w:rPr>
                <w:sz w:val="22"/>
              </w:rPr>
              <w:t>Play therapy funded to support 12</w:t>
            </w:r>
            <w:r w:rsidR="00FB79E9" w:rsidRPr="00FB79E9">
              <w:rPr>
                <w:sz w:val="22"/>
              </w:rPr>
              <w:t xml:space="preserve"> children with high levels of SEMH.</w:t>
            </w:r>
          </w:p>
        </w:tc>
        <w:tc>
          <w:tcPr>
            <w:tcW w:w="6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8757E1" w14:textId="77777777" w:rsidR="00183722" w:rsidRPr="00E27862" w:rsidRDefault="00183722" w:rsidP="00183722">
            <w:pPr>
              <w:pStyle w:val="TableRowCentered"/>
              <w:ind w:left="32"/>
              <w:jc w:val="left"/>
              <w:rPr>
                <w:color w:val="auto"/>
              </w:rPr>
            </w:pPr>
            <w:r w:rsidRPr="00E27862">
              <w:rPr>
                <w:color w:val="auto"/>
              </w:rPr>
              <w:t>Both targeted interventions and universal approaches can have positive overall effects:</w:t>
            </w:r>
          </w:p>
          <w:p w14:paraId="2A7D553D" w14:textId="13433E1D" w:rsidR="00D8726E" w:rsidRDefault="00183722" w:rsidP="00183722">
            <w:pPr>
              <w:pStyle w:val="TableRowCentered"/>
              <w:jc w:val="left"/>
              <w:rPr>
                <w:sz w:val="22"/>
              </w:rPr>
            </w:pPr>
            <w:hyperlink r:id="rId20" w:history="1">
              <w:r w:rsidRPr="009A7AA4">
                <w:rPr>
                  <w:color w:val="0070C0"/>
                  <w:szCs w:val="24"/>
                  <w:u w:val="single"/>
                </w:rPr>
                <w:t>Behaviour interventions | EEF (educationendowmentfoundation.org.uk)</w:t>
              </w:r>
            </w:hyperlink>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625A5532" w:rsidR="00D8726E" w:rsidRDefault="00183722" w:rsidP="00D8726E">
            <w:pPr>
              <w:pStyle w:val="TableRowCentered"/>
              <w:jc w:val="left"/>
              <w:rPr>
                <w:sz w:val="22"/>
              </w:rPr>
            </w:pPr>
            <w:r>
              <w:rPr>
                <w:sz w:val="22"/>
              </w:rPr>
              <w:t>5</w:t>
            </w:r>
          </w:p>
        </w:tc>
      </w:tr>
      <w:tr w:rsidR="00CC5D48" w14:paraId="5E9F007D" w14:textId="77777777" w:rsidTr="00617273">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CF93AB" w14:textId="5F680399" w:rsidR="00CC5D48" w:rsidRPr="00FB79E9" w:rsidRDefault="00CC5D48" w:rsidP="00183722">
            <w:pPr>
              <w:pStyle w:val="TableRow"/>
              <w:ind w:left="0"/>
              <w:rPr>
                <w:sz w:val="22"/>
              </w:rPr>
            </w:pPr>
            <w:r>
              <w:rPr>
                <w:sz w:val="22"/>
              </w:rPr>
              <w:t>Funded breakfast club for all pupil premium families</w:t>
            </w:r>
          </w:p>
        </w:tc>
        <w:tc>
          <w:tcPr>
            <w:tcW w:w="6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66B09" w14:textId="3F57CF82" w:rsidR="00CC5D48" w:rsidRDefault="00CC5D48" w:rsidP="00183722">
            <w:pPr>
              <w:pStyle w:val="TableRowCentered"/>
              <w:ind w:left="32"/>
              <w:jc w:val="left"/>
              <w:rPr>
                <w:color w:val="auto"/>
              </w:rPr>
            </w:pPr>
            <w:hyperlink r:id="rId21" w:history="1">
              <w:r w:rsidRPr="00991DC4">
                <w:rPr>
                  <w:rStyle w:val="Hyperlink"/>
                </w:rPr>
                <w:t>https://educationendowmentfoundation.org.uk/projects-and-evaluation/projects/magic-breakfast</w:t>
              </w:r>
            </w:hyperlink>
          </w:p>
          <w:p w14:paraId="7C8C10B2" w14:textId="77777777" w:rsidR="00CC5D48" w:rsidRDefault="00CC5D48" w:rsidP="00183722">
            <w:pPr>
              <w:pStyle w:val="TableRowCentered"/>
              <w:ind w:left="32"/>
              <w:jc w:val="left"/>
              <w:rPr>
                <w:color w:val="auto"/>
              </w:rPr>
            </w:pPr>
          </w:p>
          <w:p w14:paraId="0460C11F" w14:textId="1D79FBB4" w:rsidR="00CC7351" w:rsidRPr="00E27862" w:rsidRDefault="00CC7351" w:rsidP="00183722">
            <w:pPr>
              <w:pStyle w:val="TableRowCentered"/>
              <w:ind w:left="32"/>
              <w:jc w:val="left"/>
              <w:rPr>
                <w:color w:val="auto"/>
              </w:rPr>
            </w:pPr>
            <w:r>
              <w:rPr>
                <w:color w:val="auto"/>
              </w:rPr>
              <w:t>Strong evidence basis that if children have a good quality breakfast prior to starting their school day, they make better progress.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D6601" w14:textId="094D6D08" w:rsidR="00CC5D48" w:rsidRDefault="00617273" w:rsidP="00D8726E">
            <w:pPr>
              <w:pStyle w:val="TableRowCentered"/>
              <w:jc w:val="left"/>
              <w:rPr>
                <w:sz w:val="22"/>
              </w:rPr>
            </w:pPr>
            <w:r>
              <w:rPr>
                <w:sz w:val="22"/>
              </w:rPr>
              <w:t>4</w:t>
            </w:r>
          </w:p>
        </w:tc>
      </w:tr>
      <w:tr w:rsidR="00CC5D48" w14:paraId="5851F043" w14:textId="77777777" w:rsidTr="00617273">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4A8C32" w14:textId="7C77E691" w:rsidR="00CC5D48" w:rsidRDefault="00CC5D48" w:rsidP="00183722">
            <w:pPr>
              <w:pStyle w:val="TableRow"/>
              <w:ind w:left="0"/>
              <w:rPr>
                <w:sz w:val="22"/>
              </w:rPr>
            </w:pPr>
            <w:r>
              <w:rPr>
                <w:sz w:val="22"/>
              </w:rPr>
              <w:t>Funded school uniform for all pupil premium children.</w:t>
            </w:r>
          </w:p>
        </w:tc>
        <w:tc>
          <w:tcPr>
            <w:tcW w:w="6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B1BFB8" w14:textId="2AF2D9E3" w:rsidR="00CC5D48" w:rsidRDefault="00CC7351" w:rsidP="00183722">
            <w:pPr>
              <w:pStyle w:val="TableRowCentered"/>
              <w:ind w:left="32"/>
              <w:jc w:val="left"/>
              <w:rPr>
                <w:color w:val="auto"/>
              </w:rPr>
            </w:pPr>
            <w:hyperlink r:id="rId22" w:history="1">
              <w:r w:rsidRPr="00991DC4">
                <w:rPr>
                  <w:rStyle w:val="Hyperlink"/>
                </w:rPr>
                <w:t>https://educationendowmentfoundation.org.uk/education-evidence/teaching-learning-toolkit/school-uniform</w:t>
              </w:r>
            </w:hyperlink>
          </w:p>
          <w:p w14:paraId="2DF1070C" w14:textId="3508D9A5" w:rsidR="00CC7351" w:rsidRPr="00E27862" w:rsidRDefault="00CC7351" w:rsidP="00E656FE">
            <w:pPr>
              <w:pStyle w:val="TableRowCentered"/>
              <w:ind w:left="32"/>
              <w:jc w:val="left"/>
              <w:rPr>
                <w:color w:val="auto"/>
              </w:rPr>
            </w:pPr>
            <w:r>
              <w:rPr>
                <w:color w:val="auto"/>
              </w:rPr>
              <w:t xml:space="preserve">Although there is limited evidence that uniform has a direct correlation with pupil outcomes, there is evidence </w:t>
            </w:r>
            <w:r w:rsidRPr="00E656FE">
              <w:rPr>
                <w:color w:val="auto"/>
                <w:szCs w:val="24"/>
              </w:rPr>
              <w:t xml:space="preserve">that </w:t>
            </w:r>
            <w:r w:rsidR="00E656FE" w:rsidRPr="00E656FE">
              <w:rPr>
                <w:rFonts w:ascii="Helvetica" w:hAnsi="Helvetica"/>
                <w:color w:val="auto"/>
                <w:szCs w:val="24"/>
              </w:rPr>
              <w:t>it</w:t>
            </w:r>
            <w:r w:rsidRPr="00E656FE">
              <w:rPr>
                <w:rFonts w:ascii="Helvetica" w:hAnsi="Helvetica"/>
                <w:color w:val="auto"/>
                <w:szCs w:val="24"/>
              </w:rPr>
              <w:t xml:space="preserve"> can be successfully incorporated into a broader school improvement process which includes the development of a school ethos and the improvement of behaviour and discipline</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829A2" w14:textId="2DD3A598" w:rsidR="00CC5D48" w:rsidRDefault="00617273" w:rsidP="00D8726E">
            <w:pPr>
              <w:pStyle w:val="TableRowCentered"/>
              <w:jc w:val="left"/>
              <w:rPr>
                <w:sz w:val="22"/>
              </w:rPr>
            </w:pPr>
            <w:r>
              <w:rPr>
                <w:sz w:val="22"/>
              </w:rPr>
              <w:t>4</w:t>
            </w:r>
          </w:p>
        </w:tc>
      </w:tr>
      <w:tr w:rsidR="00CC5D48" w14:paraId="3D41A22D" w14:textId="77777777" w:rsidTr="00617273">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7B57E" w14:textId="2E6274D6" w:rsidR="00CC5D48" w:rsidRDefault="00CC5D48" w:rsidP="00183722">
            <w:pPr>
              <w:pStyle w:val="TableRow"/>
              <w:ind w:left="0"/>
              <w:rPr>
                <w:sz w:val="22"/>
              </w:rPr>
            </w:pPr>
            <w:r>
              <w:rPr>
                <w:sz w:val="22"/>
              </w:rPr>
              <w:t>School trip funding of 50% for local trips and 66% for residential trips</w:t>
            </w:r>
          </w:p>
        </w:tc>
        <w:tc>
          <w:tcPr>
            <w:tcW w:w="63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FBE0A" w14:textId="4B2083FA" w:rsidR="00CC5D48" w:rsidRDefault="00E656FE" w:rsidP="00E656FE">
            <w:pPr>
              <w:pStyle w:val="TableRowCentered"/>
              <w:ind w:left="0"/>
              <w:jc w:val="left"/>
              <w:rPr>
                <w:color w:val="auto"/>
              </w:rPr>
            </w:pPr>
            <w:r>
              <w:rPr>
                <w:color w:val="auto"/>
              </w:rPr>
              <w:t>This demonstrates and promotes equity for all.</w:t>
            </w:r>
          </w:p>
          <w:p w14:paraId="014B23A5" w14:textId="77777777" w:rsidR="00E656FE" w:rsidRDefault="00E656FE" w:rsidP="00E656FE">
            <w:pPr>
              <w:pStyle w:val="TableRowCentered"/>
              <w:ind w:left="0"/>
              <w:jc w:val="left"/>
              <w:rPr>
                <w:color w:val="auto"/>
              </w:rPr>
            </w:pPr>
          </w:p>
          <w:p w14:paraId="2F0C5E51" w14:textId="57E5F8BC" w:rsidR="00E656FE" w:rsidRDefault="00E656FE" w:rsidP="00E656FE">
            <w:pPr>
              <w:pStyle w:val="TableRowCentered"/>
              <w:ind w:left="0"/>
              <w:jc w:val="left"/>
              <w:rPr>
                <w:color w:val="auto"/>
              </w:rPr>
            </w:pPr>
            <w:hyperlink r:id="rId23" w:history="1">
              <w:r w:rsidRPr="00991DC4">
                <w:rPr>
                  <w:rStyle w:val="Hyperlink"/>
                </w:rPr>
                <w:t>https://educationendowmentfoundation.org.uk/education-evidence/teaching-learning-toolkit/outdoor-adventure-learning</w:t>
              </w:r>
            </w:hyperlink>
          </w:p>
          <w:p w14:paraId="426CBD66" w14:textId="77777777" w:rsidR="00E656FE" w:rsidRDefault="00E656FE" w:rsidP="00E656FE">
            <w:pPr>
              <w:pStyle w:val="TableRowCentered"/>
              <w:ind w:left="0"/>
              <w:jc w:val="left"/>
              <w:rPr>
                <w:color w:val="auto"/>
              </w:rPr>
            </w:pPr>
          </w:p>
          <w:p w14:paraId="0CCD3941" w14:textId="01830643" w:rsidR="00E656FE" w:rsidRDefault="00E656FE" w:rsidP="00E656FE">
            <w:pPr>
              <w:pStyle w:val="TableRowCentered"/>
              <w:ind w:left="0"/>
              <w:jc w:val="left"/>
              <w:rPr>
                <w:color w:val="auto"/>
              </w:rPr>
            </w:pPr>
            <w:hyperlink r:id="rId24" w:history="1">
              <w:r w:rsidRPr="00991DC4">
                <w:rPr>
                  <w:rStyle w:val="Hyperlink"/>
                </w:rPr>
                <w:t>https://educationendowmentfoundation.org.uk/news/trial-shows-project-based-on-a-fun-day-out-boosts-writing-skills-by-nine-mo</w:t>
              </w:r>
            </w:hyperlink>
          </w:p>
          <w:p w14:paraId="5A672069" w14:textId="77777777" w:rsidR="00E656FE" w:rsidRDefault="00E656FE" w:rsidP="00E656FE">
            <w:pPr>
              <w:pStyle w:val="TableRowCentered"/>
              <w:ind w:left="0"/>
              <w:jc w:val="left"/>
              <w:rPr>
                <w:color w:val="auto"/>
              </w:rPr>
            </w:pPr>
          </w:p>
          <w:p w14:paraId="054A61DE" w14:textId="7FC71ECA" w:rsidR="00E656FE" w:rsidRPr="00E27862" w:rsidRDefault="00E656FE" w:rsidP="00E656FE">
            <w:pPr>
              <w:pStyle w:val="TableRowCentered"/>
              <w:ind w:left="0"/>
              <w:jc w:val="left"/>
              <w:rPr>
                <w:color w:val="auto"/>
              </w:rPr>
            </w:pPr>
            <w:r>
              <w:rPr>
                <w:color w:val="auto"/>
              </w:rPr>
              <w:t>Evidence basis shows that children having real life experiences can improve outcomes by as much as 9 months.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932E1" w14:textId="07DACD3A" w:rsidR="00CC5D48" w:rsidRDefault="00617273" w:rsidP="00D8726E">
            <w:pPr>
              <w:pStyle w:val="TableRowCentered"/>
              <w:jc w:val="left"/>
              <w:rPr>
                <w:sz w:val="22"/>
              </w:rPr>
            </w:pPr>
            <w:r>
              <w:rPr>
                <w:sz w:val="22"/>
              </w:rPr>
              <w:t>4</w:t>
            </w:r>
          </w:p>
        </w:tc>
      </w:tr>
    </w:tbl>
    <w:p w14:paraId="2A7D5540" w14:textId="77777777" w:rsidR="00E66558" w:rsidRDefault="00E66558">
      <w:pPr>
        <w:spacing w:before="240" w:after="0"/>
        <w:rPr>
          <w:b/>
          <w:bCs/>
          <w:color w:val="104F75"/>
          <w:sz w:val="28"/>
          <w:szCs w:val="28"/>
        </w:rPr>
      </w:pPr>
    </w:p>
    <w:p w14:paraId="2A7D5541" w14:textId="127D2B96" w:rsidR="00E66558" w:rsidRDefault="009D71E8" w:rsidP="00120AB1">
      <w:r>
        <w:rPr>
          <w:b/>
          <w:bCs/>
          <w:color w:val="104F75"/>
          <w:sz w:val="28"/>
          <w:szCs w:val="28"/>
        </w:rPr>
        <w:t>Total bud</w:t>
      </w:r>
      <w:r w:rsidR="00E656FE">
        <w:rPr>
          <w:b/>
          <w:bCs/>
          <w:color w:val="104F75"/>
          <w:sz w:val="28"/>
          <w:szCs w:val="28"/>
        </w:rPr>
        <w:t>geted cost: £</w:t>
      </w:r>
      <w:r w:rsidR="00617273">
        <w:rPr>
          <w:b/>
          <w:bCs/>
          <w:color w:val="104F75"/>
          <w:sz w:val="28"/>
          <w:szCs w:val="28"/>
        </w:rPr>
        <w:t>82118</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260F70F" w:rsidR="00E66558" w:rsidRDefault="009D71E8">
      <w:r>
        <w:t>This details the impact that our pupil premium ac</w:t>
      </w:r>
      <w:r w:rsidR="00617273">
        <w:t>tivity had on pupils in the 2023 to 2024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D64C48" w14:textId="745A493F" w:rsidR="00332C0F" w:rsidRDefault="00332C0F" w:rsidP="00332C0F">
            <w:pPr>
              <w:autoSpaceDN/>
              <w:spacing w:before="120"/>
              <w:rPr>
                <w:color w:val="auto"/>
                <w:lang w:eastAsia="en-US"/>
              </w:rPr>
            </w:pPr>
            <w:r>
              <w:rPr>
                <w:color w:val="auto"/>
                <w:lang w:eastAsia="en-US"/>
              </w:rPr>
              <w:t xml:space="preserve">The attainment gap between our disadvantaged pupils and non-disadvantaged pupils </w:t>
            </w:r>
            <w:r w:rsidR="00617273">
              <w:rPr>
                <w:color w:val="auto"/>
                <w:lang w:eastAsia="en-US"/>
              </w:rPr>
              <w:t>reduced in EYFS with 100% of disadvantaged children attaining ELG.</w:t>
            </w:r>
          </w:p>
          <w:p w14:paraId="76EEAD46" w14:textId="6118B3CB" w:rsidR="00617273" w:rsidRDefault="00617273" w:rsidP="00332C0F">
            <w:pPr>
              <w:autoSpaceDN/>
              <w:spacing w:before="120"/>
              <w:rPr>
                <w:color w:val="auto"/>
                <w:lang w:eastAsia="en-US"/>
              </w:rPr>
            </w:pPr>
            <w:r>
              <w:rPr>
                <w:color w:val="auto"/>
                <w:lang w:eastAsia="en-US"/>
              </w:rPr>
              <w:t>Within end of Key Stage 2 results, there was an improving picture within all subjects.  However, there was still a significant gap between disadvantaged on non-disadvantage students with only 25% of PP children attaining the combined standard at the end of KS2.</w:t>
            </w:r>
          </w:p>
          <w:p w14:paraId="43390AF2" w14:textId="1997A19E" w:rsidR="00332C0F" w:rsidRDefault="00332C0F" w:rsidP="00332C0F">
            <w:pPr>
              <w:autoSpaceDN/>
              <w:rPr>
                <w:color w:val="auto"/>
                <w:lang w:eastAsia="en-US"/>
              </w:rPr>
            </w:pPr>
            <w:r>
              <w:rPr>
                <w:color w:val="auto"/>
                <w:lang w:eastAsia="en-US"/>
              </w:rPr>
              <w:t>A</w:t>
            </w:r>
            <w:r w:rsidRPr="00A50F03">
              <w:rPr>
                <w:color w:val="auto"/>
                <w:lang w:eastAsia="en-US"/>
              </w:rPr>
              <w:t xml:space="preserve">bsence </w:t>
            </w:r>
            <w:r w:rsidR="00EE7023">
              <w:rPr>
                <w:color w:val="auto"/>
                <w:lang w:eastAsia="en-US"/>
              </w:rPr>
              <w:t xml:space="preserve">among disadvantaged pupils </w:t>
            </w:r>
            <w:r w:rsidR="00B006B5">
              <w:rPr>
                <w:color w:val="auto"/>
                <w:lang w:eastAsia="en-US"/>
              </w:rPr>
              <w:t xml:space="preserve">has reduced over the course of the past academic year.  In 2021-22 it </w:t>
            </w:r>
            <w:r w:rsidR="00EE7023">
              <w:rPr>
                <w:color w:val="auto"/>
                <w:lang w:eastAsia="en-US"/>
              </w:rPr>
              <w:t>was 12.98</w:t>
            </w:r>
            <w:r w:rsidR="00B006B5">
              <w:rPr>
                <w:color w:val="auto"/>
                <w:lang w:eastAsia="en-US"/>
              </w:rPr>
              <w:t>% higher than their peers.  This has reduced to 7.89% in 2022-23</w:t>
            </w:r>
            <w:r w:rsidR="00617273">
              <w:rPr>
                <w:color w:val="auto"/>
                <w:lang w:eastAsia="en-US"/>
              </w:rPr>
              <w:t xml:space="preserve"> and further reduced on 2023-24 with a figure of </w:t>
            </w:r>
            <w:r w:rsidR="008F4253">
              <w:rPr>
                <w:color w:val="auto"/>
                <w:lang w:eastAsia="en-US"/>
              </w:rPr>
              <w:t>5.24%</w:t>
            </w:r>
            <w:r w:rsidR="00B006B5">
              <w:rPr>
                <w:color w:val="auto"/>
                <w:lang w:eastAsia="en-US"/>
              </w:rPr>
              <w:t>.  Whilst we have seen</w:t>
            </w:r>
            <w:r w:rsidR="008F4253">
              <w:rPr>
                <w:color w:val="auto"/>
                <w:lang w:eastAsia="en-US"/>
              </w:rPr>
              <w:t xml:space="preserve"> a significant improvement of 7.74% throughout the course of the last PP strategy</w:t>
            </w:r>
            <w:r w:rsidR="00B006B5">
              <w:rPr>
                <w:color w:val="auto"/>
                <w:lang w:eastAsia="en-US"/>
              </w:rPr>
              <w:t xml:space="preserve">, we continue to </w:t>
            </w:r>
            <w:r w:rsidR="008F4253">
              <w:rPr>
                <w:color w:val="auto"/>
                <w:lang w:eastAsia="en-US"/>
              </w:rPr>
              <w:t xml:space="preserve">strive to </w:t>
            </w:r>
            <w:r w:rsidR="00B006B5">
              <w:rPr>
                <w:color w:val="auto"/>
                <w:lang w:eastAsia="en-US"/>
              </w:rPr>
              <w:t>improve this figure to raise attendance of our disadvantaged pupils.</w:t>
            </w:r>
          </w:p>
          <w:p w14:paraId="7E65C6DE" w14:textId="77777777" w:rsidR="00332C0F" w:rsidRDefault="00332C0F" w:rsidP="00332C0F">
            <w:pPr>
              <w:autoSpaceDN/>
              <w:spacing w:after="120"/>
              <w:rPr>
                <w:rStyle w:val="normaltextrun"/>
                <w:rFonts w:cs="Arial"/>
                <w:color w:val="auto"/>
              </w:rPr>
            </w:pPr>
            <w:r w:rsidRPr="00A50F03">
              <w:rPr>
                <w:rStyle w:val="normaltextrun"/>
                <w:rFonts w:cs="Arial"/>
                <w:color w:val="auto"/>
              </w:rPr>
              <w:t xml:space="preserve">Our </w:t>
            </w:r>
            <w:r>
              <w:rPr>
                <w:rStyle w:val="normaltextrun"/>
                <w:rFonts w:cs="Arial"/>
                <w:color w:val="auto"/>
              </w:rPr>
              <w:t>observations and</w:t>
            </w:r>
            <w:r>
              <w:rPr>
                <w:rStyle w:val="normaltextrun"/>
                <w:rFonts w:cs="Arial"/>
              </w:rPr>
              <w:t xml:space="preserve"> </w:t>
            </w:r>
            <w:r w:rsidRPr="00A50F03">
              <w:rPr>
                <w:rStyle w:val="normaltextrun"/>
                <w:rFonts w:cs="Arial"/>
                <w:color w:val="auto"/>
              </w:rPr>
              <w:t>assessments demonstrated that pupil behaviour</w:t>
            </w:r>
            <w:r>
              <w:rPr>
                <w:rStyle w:val="normaltextrun"/>
                <w:rFonts w:cs="Arial"/>
                <w:color w:val="auto"/>
              </w:rPr>
              <w:t xml:space="preserve"> improved last year</w:t>
            </w:r>
            <w:r w:rsidRPr="00A50F03">
              <w:rPr>
                <w:rStyle w:val="normaltextrun"/>
                <w:rFonts w:cs="Arial"/>
                <w:color w:val="auto"/>
              </w:rPr>
              <w:t xml:space="preserve">, </w:t>
            </w:r>
            <w:r>
              <w:rPr>
                <w:rStyle w:val="normaltextrun"/>
                <w:rFonts w:cs="Arial"/>
                <w:color w:val="auto"/>
              </w:rPr>
              <w:t>but c</w:t>
            </w:r>
            <w:r>
              <w:rPr>
                <w:rStyle w:val="normaltextrun"/>
                <w:rFonts w:cs="Arial"/>
              </w:rPr>
              <w:t xml:space="preserve">hallenges in relation to </w:t>
            </w:r>
            <w:r w:rsidRPr="00A50F03">
              <w:rPr>
                <w:rStyle w:val="normaltextrun"/>
                <w:rFonts w:cs="Arial"/>
                <w:color w:val="auto"/>
              </w:rPr>
              <w:t>wellbeing and mental health </w:t>
            </w:r>
            <w:r>
              <w:rPr>
                <w:rStyle w:val="normaltextrun"/>
                <w:rFonts w:cs="Arial"/>
                <w:color w:val="auto"/>
              </w:rPr>
              <w:t xml:space="preserve">remain significantly higher than before the pandemic. </w:t>
            </w:r>
            <w:r w:rsidRPr="00A50F03">
              <w:rPr>
                <w:rStyle w:val="normaltextrun"/>
                <w:rFonts w:cs="Arial"/>
                <w:color w:val="auto"/>
              </w:rPr>
              <w:t xml:space="preserve">The impact </w:t>
            </w:r>
            <w:r>
              <w:rPr>
                <w:rStyle w:val="normaltextrun"/>
                <w:rFonts w:cs="Arial"/>
                <w:color w:val="auto"/>
              </w:rPr>
              <w:t>on disadvantaged pupils has been</w:t>
            </w:r>
            <w:r w:rsidRPr="00A50F03">
              <w:rPr>
                <w:rStyle w:val="normaltextrun"/>
                <w:rFonts w:cs="Arial"/>
                <w:color w:val="auto"/>
              </w:rPr>
              <w:t xml:space="preserve"> particularly acute</w:t>
            </w:r>
            <w:r>
              <w:rPr>
                <w:rStyle w:val="normaltextrun"/>
                <w:rFonts w:cs="Arial"/>
                <w:color w:val="auto"/>
              </w:rPr>
              <w:t>.</w:t>
            </w:r>
          </w:p>
          <w:p w14:paraId="0053732F" w14:textId="538F513E" w:rsidR="00E66558" w:rsidRDefault="00B006B5" w:rsidP="00332C0F">
            <w:pPr>
              <w:rPr>
                <w:color w:val="auto"/>
                <w:lang w:eastAsia="en-US"/>
              </w:rPr>
            </w:pPr>
            <w:r>
              <w:rPr>
                <w:color w:val="auto"/>
                <w:lang w:eastAsia="en-US"/>
              </w:rPr>
              <w:t>We have seen a po</w:t>
            </w:r>
            <w:r w:rsidR="008F4253">
              <w:rPr>
                <w:color w:val="auto"/>
                <w:lang w:eastAsia="en-US"/>
              </w:rPr>
              <w:t xml:space="preserve">sitive impact </w:t>
            </w:r>
            <w:proofErr w:type="gramStart"/>
            <w:r w:rsidR="008F4253">
              <w:rPr>
                <w:color w:val="auto"/>
                <w:lang w:eastAsia="en-US"/>
              </w:rPr>
              <w:t xml:space="preserve">within </w:t>
            </w:r>
            <w:r>
              <w:rPr>
                <w:color w:val="auto"/>
                <w:lang w:eastAsia="en-US"/>
              </w:rPr>
              <w:t xml:space="preserve"> maths</w:t>
            </w:r>
            <w:proofErr w:type="gramEnd"/>
            <w:r>
              <w:rPr>
                <w:color w:val="auto"/>
                <w:lang w:eastAsia="en-US"/>
              </w:rPr>
              <w:t xml:space="preserve"> for our disadvantaged children, with their outcomes being above National and LA for expected standard at the end of KS2</w:t>
            </w:r>
            <w:r w:rsidR="008F4253">
              <w:rPr>
                <w:color w:val="auto"/>
                <w:lang w:eastAsia="en-US"/>
              </w:rPr>
              <w:t xml:space="preserve"> by 16%</w:t>
            </w:r>
            <w:r>
              <w:rPr>
                <w:color w:val="auto"/>
                <w:lang w:eastAsia="en-US"/>
              </w:rPr>
              <w:t xml:space="preserve">.  </w:t>
            </w:r>
            <w:r w:rsidR="008F4253">
              <w:rPr>
                <w:color w:val="auto"/>
                <w:lang w:eastAsia="en-US"/>
              </w:rPr>
              <w:t xml:space="preserve">At GDS, our disadvantaged children were above national and were in line with nation for mathematics. </w:t>
            </w:r>
            <w:r>
              <w:rPr>
                <w:color w:val="auto"/>
                <w:lang w:eastAsia="en-US"/>
              </w:rPr>
              <w:t xml:space="preserve">We continue to strive to improve the outcomes for our Disadvantaged Pupils within </w:t>
            </w:r>
            <w:r w:rsidR="008F4253">
              <w:rPr>
                <w:color w:val="auto"/>
                <w:lang w:eastAsia="en-US"/>
              </w:rPr>
              <w:t xml:space="preserve">reading and </w:t>
            </w:r>
            <w:r>
              <w:rPr>
                <w:color w:val="auto"/>
                <w:lang w:eastAsia="en-US"/>
              </w:rPr>
              <w:t xml:space="preserve">writing </w:t>
            </w:r>
            <w:r w:rsidR="008F4253">
              <w:rPr>
                <w:color w:val="auto"/>
                <w:lang w:eastAsia="en-US"/>
              </w:rPr>
              <w:t xml:space="preserve">at EXS </w:t>
            </w:r>
            <w:proofErr w:type="gramStart"/>
            <w:r w:rsidR="008F4253">
              <w:rPr>
                <w:color w:val="auto"/>
                <w:lang w:eastAsia="en-US"/>
              </w:rPr>
              <w:t>and also</w:t>
            </w:r>
            <w:proofErr w:type="gramEnd"/>
            <w:r w:rsidR="008F4253">
              <w:rPr>
                <w:color w:val="auto"/>
                <w:lang w:eastAsia="en-US"/>
              </w:rPr>
              <w:t xml:space="preserve"> continue to improve outcomes at </w:t>
            </w:r>
            <w:r>
              <w:rPr>
                <w:color w:val="auto"/>
                <w:lang w:eastAsia="en-US"/>
              </w:rPr>
              <w:t>GDS standard</w:t>
            </w:r>
            <w:r w:rsidR="008F4253">
              <w:rPr>
                <w:color w:val="auto"/>
                <w:lang w:eastAsia="en-US"/>
              </w:rPr>
              <w:t xml:space="preserve"> for writing</w:t>
            </w:r>
            <w:r>
              <w:rPr>
                <w:color w:val="auto"/>
                <w:lang w:eastAsia="en-US"/>
              </w:rPr>
              <w:t>.</w:t>
            </w:r>
          </w:p>
          <w:p w14:paraId="2A7D5546" w14:textId="3A04E52E" w:rsidR="00B006B5" w:rsidRDefault="00B006B5" w:rsidP="008F4253">
            <w:r>
              <w:rPr>
                <w:color w:val="auto"/>
                <w:lang w:eastAsia="en-US"/>
              </w:rPr>
              <w:t>Within Phonics, Disadvantage chi</w:t>
            </w:r>
            <w:r w:rsidR="008F4253">
              <w:rPr>
                <w:color w:val="auto"/>
                <w:lang w:eastAsia="en-US"/>
              </w:rPr>
              <w:t>ldren continue to be behind</w:t>
            </w:r>
            <w:r>
              <w:rPr>
                <w:color w:val="auto"/>
                <w:lang w:eastAsia="en-US"/>
              </w:rPr>
              <w:t xml:space="preserve"> their peers</w:t>
            </w:r>
            <w:r w:rsidR="008F4253">
              <w:rPr>
                <w:color w:val="auto"/>
                <w:lang w:eastAsia="en-US"/>
              </w:rPr>
              <w:t xml:space="preserve"> and national</w:t>
            </w:r>
            <w:r>
              <w:rPr>
                <w:color w:val="auto"/>
                <w:lang w:eastAsia="en-US"/>
              </w:rPr>
              <w:t xml:space="preserve">, which is why the school are committing a significant percentage of PP funding to the </w:t>
            </w:r>
            <w:r w:rsidR="008F4253">
              <w:rPr>
                <w:color w:val="auto"/>
                <w:lang w:eastAsia="en-US"/>
              </w:rPr>
              <w:t xml:space="preserve">embedding of </w:t>
            </w:r>
            <w:proofErr w:type="spellStart"/>
            <w:r w:rsidR="008F4253">
              <w:rPr>
                <w:color w:val="auto"/>
                <w:lang w:eastAsia="en-US"/>
              </w:rPr>
              <w:t>RWInc</w:t>
            </w:r>
            <w:proofErr w:type="spellEnd"/>
            <w:r w:rsidR="008F4253">
              <w:rPr>
                <w:color w:val="auto"/>
                <w:lang w:eastAsia="en-US"/>
              </w:rPr>
              <w:t xml:space="preserve"> for 2024-25</w:t>
            </w:r>
            <w:r>
              <w:rPr>
                <w:color w:val="auto"/>
                <w:lang w:eastAsia="en-US"/>
              </w:rPr>
              <w:t>.</w:t>
            </w:r>
          </w:p>
        </w:tc>
      </w:tr>
    </w:tbl>
    <w:p w14:paraId="2A7D5548" w14:textId="77777777" w:rsidR="00E66558" w:rsidRDefault="009D71E8">
      <w:pPr>
        <w:pStyle w:val="Heading2"/>
        <w:spacing w:before="600"/>
      </w:pPr>
      <w:r>
        <w:lastRenderedPageBreak/>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8F70F0"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B3BC4A8" w:rsidR="008F70F0" w:rsidRDefault="008F70F0" w:rsidP="008F70F0">
            <w:pPr>
              <w:pStyle w:val="TableRow"/>
              <w:ind w:left="0"/>
            </w:pPr>
            <w:r>
              <w:rPr>
                <w:color w:val="0070C0"/>
              </w:rPr>
              <w:t>On track English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EF41E8C" w:rsidR="008F70F0" w:rsidRDefault="008F70F0" w:rsidP="008F70F0">
            <w:pPr>
              <w:pStyle w:val="TableRowCentered"/>
              <w:jc w:val="left"/>
            </w:pPr>
            <w:r>
              <w:rPr>
                <w:color w:val="0070C0"/>
              </w:rPr>
              <w:t>Rising Stars</w:t>
            </w:r>
          </w:p>
        </w:tc>
      </w:tr>
      <w:tr w:rsidR="008F70F0"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5644BF91" w:rsidR="008F70F0" w:rsidRDefault="008F70F0" w:rsidP="008F70F0">
            <w:pPr>
              <w:pStyle w:val="TableRow"/>
            </w:pPr>
            <w:r>
              <w:rPr>
                <w:color w:val="0070C0"/>
              </w:rPr>
              <w:t>On track Math</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26760E4B" w:rsidR="008F70F0" w:rsidRDefault="008F70F0" w:rsidP="008F70F0">
            <w:pPr>
              <w:pStyle w:val="TableRowCentered"/>
              <w:jc w:val="left"/>
            </w:pPr>
            <w:r>
              <w:rPr>
                <w:color w:val="0070C0"/>
              </w:rPr>
              <w:t>Rising Stars</w:t>
            </w:r>
          </w:p>
        </w:tc>
      </w:tr>
      <w:tr w:rsidR="008F70F0" w14:paraId="537E7DC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456ED1" w14:textId="36ABA33E" w:rsidR="008F70F0" w:rsidRDefault="008F70F0" w:rsidP="008F70F0">
            <w:pPr>
              <w:pStyle w:val="TableRow"/>
              <w:rPr>
                <w:color w:val="0070C0"/>
              </w:rPr>
            </w:pPr>
            <w:r>
              <w:rPr>
                <w:color w:val="0070C0"/>
              </w:rPr>
              <w:t>Dyslexia Screener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93DA3" w14:textId="71A24F99" w:rsidR="008F70F0" w:rsidRDefault="008F70F0" w:rsidP="008F70F0">
            <w:pPr>
              <w:pStyle w:val="TableRowCentered"/>
              <w:jc w:val="left"/>
              <w:rPr>
                <w:color w:val="0070C0"/>
              </w:rPr>
            </w:pPr>
            <w:r>
              <w:rPr>
                <w:color w:val="0070C0"/>
              </w:rPr>
              <w:t>GL assessments</w:t>
            </w:r>
          </w:p>
        </w:tc>
      </w:tr>
      <w:tr w:rsidR="00776044" w14:paraId="6B5AFD9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CAB98" w14:textId="5CCD0F7D" w:rsidR="00776044" w:rsidRDefault="00776044" w:rsidP="008F70F0">
            <w:pPr>
              <w:pStyle w:val="TableRow"/>
              <w:rPr>
                <w:color w:val="0070C0"/>
              </w:rPr>
            </w:pPr>
            <w:proofErr w:type="spellStart"/>
            <w:r>
              <w:rPr>
                <w:color w:val="0070C0"/>
              </w:rPr>
              <w:t>RWInc</w:t>
            </w:r>
            <w:proofErr w:type="spellEnd"/>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FA648" w14:textId="08410217" w:rsidR="00776044" w:rsidRDefault="00776044" w:rsidP="008F70F0">
            <w:pPr>
              <w:pStyle w:val="TableRowCentered"/>
              <w:jc w:val="left"/>
              <w:rPr>
                <w:color w:val="0070C0"/>
              </w:rPr>
            </w:pPr>
            <w:r>
              <w:rPr>
                <w:color w:val="0070C0"/>
              </w:rPr>
              <w:t>Ruth Miskin</w:t>
            </w:r>
          </w:p>
        </w:tc>
      </w:tr>
      <w:tr w:rsidR="00776044" w14:paraId="7813766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478B6F" w14:textId="6703C528" w:rsidR="00776044" w:rsidRDefault="00776044" w:rsidP="008F70F0">
            <w:pPr>
              <w:pStyle w:val="TableRow"/>
              <w:rPr>
                <w:color w:val="0070C0"/>
              </w:rPr>
            </w:pPr>
            <w:r>
              <w:rPr>
                <w:color w:val="0070C0"/>
              </w:rP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CF517" w14:textId="756C1D66" w:rsidR="00776044" w:rsidRDefault="00776044" w:rsidP="008F70F0">
            <w:pPr>
              <w:pStyle w:val="TableRowCentered"/>
              <w:jc w:val="left"/>
              <w:rPr>
                <w:color w:val="0070C0"/>
              </w:rPr>
            </w:pPr>
            <w:r>
              <w:rPr>
                <w:color w:val="0070C0"/>
              </w:rPr>
              <w:t>Renaissance Learning</w:t>
            </w:r>
          </w:p>
        </w:tc>
      </w:tr>
      <w:tr w:rsidR="00776044" w14:paraId="043B72B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DCF42" w14:textId="50C29ECD" w:rsidR="00776044" w:rsidRDefault="00776044" w:rsidP="008F70F0">
            <w:pPr>
              <w:pStyle w:val="TableRow"/>
              <w:rPr>
                <w:color w:val="0070C0"/>
              </w:rPr>
            </w:pPr>
            <w:r>
              <w:rPr>
                <w:color w:val="0070C0"/>
              </w:rP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4F158" w14:textId="61B00DBA" w:rsidR="00776044" w:rsidRDefault="00776044" w:rsidP="008F70F0">
            <w:pPr>
              <w:pStyle w:val="TableRowCentered"/>
              <w:jc w:val="left"/>
              <w:rPr>
                <w:color w:val="0070C0"/>
              </w:rPr>
            </w:pPr>
            <w:r>
              <w:rPr>
                <w:color w:val="0070C0"/>
              </w:rPr>
              <w:t>Boolean Hub</w:t>
            </w:r>
          </w:p>
        </w:tc>
      </w:tr>
      <w:bookmarkEnd w:id="14"/>
      <w:bookmarkEnd w:id="15"/>
      <w:bookmarkEnd w:id="16"/>
    </w:tbl>
    <w:p w14:paraId="2A7D5564" w14:textId="77777777" w:rsidR="00E66558" w:rsidRDefault="00E66558" w:rsidP="00EE7023"/>
    <w:sectPr w:rsidR="00E66558">
      <w:headerReference w:type="default" r:id="rId25"/>
      <w:footerReference w:type="default" r:id="rId26"/>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FACCD" w14:textId="77777777" w:rsidR="00864A58" w:rsidRDefault="00864A58">
      <w:pPr>
        <w:spacing w:after="0" w:line="240" w:lineRule="auto"/>
      </w:pPr>
      <w:r>
        <w:separator/>
      </w:r>
    </w:p>
  </w:endnote>
  <w:endnote w:type="continuationSeparator" w:id="0">
    <w:p w14:paraId="3AC6F96D" w14:textId="77777777" w:rsidR="00864A58" w:rsidRDefault="00864A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08D21AA5" w:rsidR="00000000" w:rsidRDefault="009D71E8">
    <w:pPr>
      <w:pStyle w:val="Footer"/>
      <w:ind w:firstLine="4513"/>
    </w:pPr>
    <w:r>
      <w:fldChar w:fldCharType="begin"/>
    </w:r>
    <w:r>
      <w:instrText xml:space="preserve"> PAGE </w:instrText>
    </w:r>
    <w:r>
      <w:fldChar w:fldCharType="separate"/>
    </w:r>
    <w:r w:rsidR="008F4253">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DE670" w14:textId="77777777" w:rsidR="00864A58" w:rsidRDefault="00864A58">
      <w:pPr>
        <w:spacing w:after="0" w:line="240" w:lineRule="auto"/>
      </w:pPr>
      <w:r>
        <w:separator/>
      </w:r>
    </w:p>
  </w:footnote>
  <w:footnote w:type="continuationSeparator" w:id="0">
    <w:p w14:paraId="2030CFB6" w14:textId="77777777" w:rsidR="00864A58" w:rsidRDefault="00864A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530385585">
    <w:abstractNumId w:val="3"/>
  </w:num>
  <w:num w:numId="2" w16cid:durableId="132212193">
    <w:abstractNumId w:val="1"/>
  </w:num>
  <w:num w:numId="3" w16cid:durableId="1733695283">
    <w:abstractNumId w:val="4"/>
  </w:num>
  <w:num w:numId="4" w16cid:durableId="2116244754">
    <w:abstractNumId w:val="5"/>
  </w:num>
  <w:num w:numId="5" w16cid:durableId="1277442409">
    <w:abstractNumId w:val="0"/>
  </w:num>
  <w:num w:numId="6" w16cid:durableId="1453553855">
    <w:abstractNumId w:val="7"/>
  </w:num>
  <w:num w:numId="7" w16cid:durableId="361328337">
    <w:abstractNumId w:val="10"/>
  </w:num>
  <w:num w:numId="8" w16cid:durableId="380400232">
    <w:abstractNumId w:val="15"/>
  </w:num>
  <w:num w:numId="9" w16cid:durableId="581915618">
    <w:abstractNumId w:val="13"/>
  </w:num>
  <w:num w:numId="10" w16cid:durableId="1337076648">
    <w:abstractNumId w:val="11"/>
  </w:num>
  <w:num w:numId="11" w16cid:durableId="381097998">
    <w:abstractNumId w:val="2"/>
  </w:num>
  <w:num w:numId="12" w16cid:durableId="969939315">
    <w:abstractNumId w:val="14"/>
  </w:num>
  <w:num w:numId="13" w16cid:durableId="510266957">
    <w:abstractNumId w:val="9"/>
  </w:num>
  <w:num w:numId="14" w16cid:durableId="973827234">
    <w:abstractNumId w:val="8"/>
  </w:num>
  <w:num w:numId="15" w16cid:durableId="178739206">
    <w:abstractNumId w:val="12"/>
  </w:num>
  <w:num w:numId="16" w16cid:durableId="7380944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015A"/>
    <w:rsid w:val="00054A39"/>
    <w:rsid w:val="00066B73"/>
    <w:rsid w:val="00097E04"/>
    <w:rsid w:val="00120AB1"/>
    <w:rsid w:val="00127381"/>
    <w:rsid w:val="00183722"/>
    <w:rsid w:val="0025089E"/>
    <w:rsid w:val="002D4665"/>
    <w:rsid w:val="002F3032"/>
    <w:rsid w:val="00316C39"/>
    <w:rsid w:val="00324822"/>
    <w:rsid w:val="00332C0F"/>
    <w:rsid w:val="003E321D"/>
    <w:rsid w:val="004044AA"/>
    <w:rsid w:val="00561459"/>
    <w:rsid w:val="005618EA"/>
    <w:rsid w:val="005C58FA"/>
    <w:rsid w:val="00617273"/>
    <w:rsid w:val="00651267"/>
    <w:rsid w:val="006E7FB1"/>
    <w:rsid w:val="00741B9E"/>
    <w:rsid w:val="00776044"/>
    <w:rsid w:val="007C2F04"/>
    <w:rsid w:val="00813A38"/>
    <w:rsid w:val="00864A58"/>
    <w:rsid w:val="0088153D"/>
    <w:rsid w:val="008F4253"/>
    <w:rsid w:val="008F70F0"/>
    <w:rsid w:val="009D71E8"/>
    <w:rsid w:val="009E38A6"/>
    <w:rsid w:val="00AA4201"/>
    <w:rsid w:val="00AD4FA8"/>
    <w:rsid w:val="00B006B5"/>
    <w:rsid w:val="00B37D02"/>
    <w:rsid w:val="00B8398D"/>
    <w:rsid w:val="00C01E15"/>
    <w:rsid w:val="00CC5D48"/>
    <w:rsid w:val="00CC7351"/>
    <w:rsid w:val="00CF134D"/>
    <w:rsid w:val="00D33FE5"/>
    <w:rsid w:val="00D8726E"/>
    <w:rsid w:val="00E656FE"/>
    <w:rsid w:val="00E66558"/>
    <w:rsid w:val="00EA41EE"/>
    <w:rsid w:val="00EE7023"/>
    <w:rsid w:val="00F21F27"/>
    <w:rsid w:val="00FB79E9"/>
    <w:rsid w:val="00FF2E36"/>
    <w:rsid w:val="16DB6024"/>
    <w:rsid w:val="46E277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332C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education-evidence/guidance-reports/literacy-ks-1" TargetMode="External"/><Relationship Id="rId18" Type="http://schemas.openxmlformats.org/officeDocument/2006/relationships/hyperlink" Target="https://educationendowmentfoundation.org.uk/education-evidence/guidance-reports/digital"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educationendowmentfoundation.org.uk/projects-and-evaluation/projects/magic-breakfast" TargetMode="External"/><Relationship Id="rId7" Type="http://schemas.openxmlformats.org/officeDocument/2006/relationships/webSettings" Target="webSettings.xm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hyperlink" Target="https://educationendowmentfoundation.org.uk/public/files/Publications/SEL/EEF_Social_and_Emotional_Learning.pdf"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educationendowmentfoundation.org.uk/education-evidence/leadership-and-planning/supporting-attendance/improve-universal-provision-for-all-pupils" TargetMode="External"/><Relationship Id="rId20" Type="http://schemas.openxmlformats.org/officeDocument/2006/relationships/hyperlink" Target="https://educationendowmentfoundation.org.uk/education-evidence/teaching-learning-toolkit/behaviour-intervent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hoosing-a-phonics-teaching-programme" TargetMode="External"/><Relationship Id="rId24" Type="http://schemas.openxmlformats.org/officeDocument/2006/relationships/hyperlink" Target="https://educationendowmentfoundation.org.uk/news/trial-shows-project-based-on-a-fun-day-out-boosts-writing-skills-by-nine-mo" TargetMode="External"/><Relationship Id="rId5" Type="http://schemas.openxmlformats.org/officeDocument/2006/relationships/styles" Target="styles.xml"/><Relationship Id="rId15" Type="http://schemas.openxmlformats.org/officeDocument/2006/relationships/hyperlink" Target="https://educationendowmentfoundation.org.uk/education-evidence/leadership-and-planning/supporting-attendance" TargetMode="External"/><Relationship Id="rId23" Type="http://schemas.openxmlformats.org/officeDocument/2006/relationships/hyperlink" Target="https://educationendowmentfoundation.org.uk/education-evidence/teaching-learning-toolkit/outdoor-adventure-learning" TargetMode="External"/><Relationship Id="rId28" Type="http://schemas.openxmlformats.org/officeDocument/2006/relationships/theme" Target="theme/theme1.xml"/><Relationship Id="rId10" Type="http://schemas.openxmlformats.org/officeDocument/2006/relationships/image" Target="media/image1.emf"/><Relationship Id="rId19" Type="http://schemas.openxmlformats.org/officeDocument/2006/relationships/hyperlink" Target="https://educationendowmentfoundation.org.uk/evidence-summaries/teaching-learning-toolkit/phonic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literacy-ks2" TargetMode="External"/><Relationship Id="rId22" Type="http://schemas.openxmlformats.org/officeDocument/2006/relationships/hyperlink" Target="https://educationendowmentfoundation.org.uk/education-evidence/teaching-learning-toolkit/school-unifor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5D8F55BB1FCC4BBA479C1DDBF7A35B" ma:contentTypeVersion="17" ma:contentTypeDescription="Create a new document." ma:contentTypeScope="" ma:versionID="ab14e313fd15efc2b0ce65753a2bd4fa">
  <xsd:schema xmlns:xsd="http://www.w3.org/2001/XMLSchema" xmlns:xs="http://www.w3.org/2001/XMLSchema" xmlns:p="http://schemas.microsoft.com/office/2006/metadata/properties" xmlns:ns2="22a8f83e-367a-48c5-886f-210b78d29e54" xmlns:ns3="f2d71755-5942-418d-96bc-5e6b832e9187" targetNamespace="http://schemas.microsoft.com/office/2006/metadata/properties" ma:root="true" ma:fieldsID="c846fc9c8e96630e6230f5a1e62fa88d" ns2:_="" ns3:_="">
    <xsd:import namespace="22a8f83e-367a-48c5-886f-210b78d29e54"/>
    <xsd:import namespace="f2d71755-5942-418d-96bc-5e6b832e918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Not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a8f83e-367a-48c5-886f-210b78d29e5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60463bb-4919-40ea-8194-7e942f1357ac" ma:termSetId="09814cd3-568e-fe90-9814-8d621ff8fb84" ma:anchorId="fba54fb3-c3e1-fe81-a776-ca4b69148c4d" ma:open="true" ma:isKeyword="false">
      <xsd:complexType>
        <xsd:sequence>
          <xsd:element ref="pc:Terms" minOccurs="0" maxOccurs="1"/>
        </xsd:sequence>
      </xsd:complexType>
    </xsd:element>
    <xsd:element name="Notes" ma:index="23" nillable="true" ma:displayName="Notes" ma:format="Dropdown" ma:internalName="Notes">
      <xsd:simpleType>
        <xsd:restriction base="dms:Note">
          <xsd:maxLength value="255"/>
        </xsd:restrictio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d71755-5942-418d-96bc-5e6b832e918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a2fd50b-5c52-423b-8aa3-990669514e33}" ma:internalName="TaxCatchAll" ma:showField="CatchAllData" ma:web="f2d71755-5942-418d-96bc-5e6b832e9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2a8f83e-367a-48c5-886f-210b78d29e54">
      <Terms xmlns="http://schemas.microsoft.com/office/infopath/2007/PartnerControls"/>
    </lcf76f155ced4ddcb4097134ff3c332f>
    <TaxCatchAll xmlns="f2d71755-5942-418d-96bc-5e6b832e9187" xsi:nil="true"/>
    <Notes xmlns="22a8f83e-367a-48c5-886f-210b78d29e5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113522-7C09-4721-922D-882A130DFD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a8f83e-367a-48c5-886f-210b78d29e54"/>
    <ds:schemaRef ds:uri="f2d71755-5942-418d-96bc-5e6b832e91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A3E27B-95A7-4FE5-8AD8-2EDEA478B809}">
  <ds:schemaRefs>
    <ds:schemaRef ds:uri="http://schemas.microsoft.com/office/2006/metadata/properties"/>
    <ds:schemaRef ds:uri="http://schemas.microsoft.com/office/infopath/2007/PartnerControls"/>
    <ds:schemaRef ds:uri="22a8f83e-367a-48c5-886f-210b78d29e54"/>
    <ds:schemaRef ds:uri="f2d71755-5942-418d-96bc-5e6b832e9187"/>
  </ds:schemaRefs>
</ds:datastoreItem>
</file>

<file path=customXml/itemProps3.xml><?xml version="1.0" encoding="utf-8"?>
<ds:datastoreItem xmlns:ds="http://schemas.openxmlformats.org/officeDocument/2006/customXml" ds:itemID="{9517624E-9FDA-450E-873F-AFE177311B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2500</Words>
  <Characters>14256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Carol Bond</cp:lastModifiedBy>
  <cp:revision>2</cp:revision>
  <cp:lastPrinted>2024-11-17T18:40:00Z</cp:lastPrinted>
  <dcterms:created xsi:type="dcterms:W3CDTF">2025-02-04T11:11:00Z</dcterms:created>
  <dcterms:modified xsi:type="dcterms:W3CDTF">2025-02-04T11:11:00Z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0x010100D85D8F55BB1FCC4BBA479C1DDBF7A35B</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